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F8" w:rsidRPr="00F0207E" w:rsidRDefault="00F0207E" w:rsidP="00F0207E">
      <w:pPr>
        <w:tabs>
          <w:tab w:val="left" w:pos="1200"/>
        </w:tabs>
        <w:jc w:val="both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  <w:r>
        <w:rPr>
          <w:rFonts w:asciiTheme="minorHAnsi" w:hAnsiTheme="minorHAnsi" w:cs="Arial"/>
          <w:b/>
          <w:color w:val="808080" w:themeColor="background1" w:themeShade="80"/>
        </w:rPr>
        <w:tab/>
      </w:r>
    </w:p>
    <w:p w:rsidR="002727B6" w:rsidRDefault="002727B6" w:rsidP="002727B6">
      <w:pPr>
        <w:jc w:val="both"/>
        <w:rPr>
          <w:rFonts w:ascii="Trebuchet MS" w:hAnsi="Trebuchet MS"/>
          <w:color w:val="000000"/>
        </w:rPr>
      </w:pPr>
      <w:r>
        <w:rPr>
          <w:rStyle w:val="object-hover3"/>
          <w:rFonts w:cs="Arial"/>
          <w:b/>
          <w:color w:val="808080" w:themeColor="background1" w:themeShade="80"/>
          <w:sz w:val="28"/>
          <w:szCs w:val="28"/>
        </w:rPr>
        <w:t xml:space="preserve">Zámek Jindřichův Hradec slaví 800 let </w:t>
      </w:r>
    </w:p>
    <w:p w:rsidR="002727B6" w:rsidRPr="00806A7F" w:rsidRDefault="002727B6" w:rsidP="00F0207E">
      <w:pPr>
        <w:jc w:val="both"/>
        <w:rPr>
          <w:rStyle w:val="object-hover3"/>
          <w:rFonts w:cs="Arial"/>
          <w:b/>
          <w:color w:val="808080" w:themeColor="background1" w:themeShade="80"/>
          <w:sz w:val="28"/>
          <w:szCs w:val="28"/>
        </w:rPr>
      </w:pPr>
    </w:p>
    <w:p w:rsidR="00F0207E" w:rsidRPr="00F0207E" w:rsidRDefault="00F0207E" w:rsidP="00F0207E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16"/>
          <w:szCs w:val="16"/>
        </w:rPr>
      </w:pPr>
    </w:p>
    <w:p w:rsidR="00F0207E" w:rsidRPr="00164100" w:rsidRDefault="00F0207E" w:rsidP="00F0207E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 xml:space="preserve">Č. Budějovice, </w:t>
      </w:r>
      <w:r w:rsidR="002727B6">
        <w:rPr>
          <w:rFonts w:ascii="Calibri" w:hAnsi="Calibri"/>
          <w:b/>
          <w:sz w:val="22"/>
          <w:szCs w:val="22"/>
        </w:rPr>
        <w:t>16</w:t>
      </w:r>
      <w:r w:rsidRPr="00164100">
        <w:rPr>
          <w:rFonts w:ascii="Calibri" w:hAnsi="Calibri"/>
          <w:b/>
          <w:sz w:val="22"/>
          <w:szCs w:val="22"/>
        </w:rPr>
        <w:t xml:space="preserve">. </w:t>
      </w:r>
      <w:r w:rsidR="002727B6">
        <w:rPr>
          <w:rFonts w:ascii="Calibri" w:hAnsi="Calibri"/>
          <w:b/>
          <w:sz w:val="22"/>
          <w:szCs w:val="22"/>
        </w:rPr>
        <w:t>7</w:t>
      </w:r>
      <w:r w:rsidRPr="00164100">
        <w:rPr>
          <w:rFonts w:ascii="Calibri" w:hAnsi="Calibri"/>
          <w:b/>
          <w:sz w:val="22"/>
          <w:szCs w:val="22"/>
        </w:rPr>
        <w:t>. 20</w:t>
      </w:r>
      <w:r>
        <w:rPr>
          <w:rFonts w:ascii="Calibri" w:hAnsi="Calibri"/>
          <w:b/>
          <w:sz w:val="22"/>
          <w:szCs w:val="22"/>
        </w:rPr>
        <w:t>20</w:t>
      </w:r>
    </w:p>
    <w:p w:rsidR="00F0207E" w:rsidRPr="00F0207E" w:rsidRDefault="00F0207E" w:rsidP="00F0207E">
      <w:pPr>
        <w:jc w:val="both"/>
        <w:rPr>
          <w:rFonts w:ascii="Calibri" w:hAnsi="Calibri"/>
          <w:b/>
          <w:sz w:val="16"/>
          <w:szCs w:val="16"/>
        </w:rPr>
      </w:pPr>
    </w:p>
    <w:p w:rsidR="00742D41" w:rsidRPr="00C21FE0" w:rsidRDefault="002727B6" w:rsidP="005E70B1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C21FE0">
        <w:rPr>
          <w:rFonts w:asciiTheme="minorHAnsi" w:hAnsiTheme="minorHAnsi" w:cstheme="minorHAnsi"/>
          <w:b/>
          <w:sz w:val="22"/>
          <w:szCs w:val="22"/>
        </w:rPr>
        <w:t xml:space="preserve">Hrad a zámek Jindřichův Hradec si v letošním roce připomíná výročí osmi set let </w:t>
      </w:r>
      <w:r w:rsidR="00B311D8" w:rsidRPr="00C21FE0">
        <w:rPr>
          <w:rFonts w:asciiTheme="minorHAnsi" w:hAnsiTheme="minorHAnsi" w:cstheme="minorHAnsi"/>
          <w:b/>
          <w:sz w:val="22"/>
          <w:szCs w:val="22"/>
        </w:rPr>
        <w:t xml:space="preserve">od první písemné zmínky. </w:t>
      </w:r>
      <w:r w:rsidR="005E70B1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Ke kulatému jubileu připravila správa zámku ve spolupráci s městem Jindřichův Hradec a jindřichohradeckou pobočkou Státního oblastního archivu v Třeboni několik zajímavých akcí. Mimořádným počinem bude otevření kostela sv. Jakuba s černínskou hrobkou veřejnosti. </w:t>
      </w:r>
      <w:r w:rsidR="00742D41" w:rsidRPr="00C21FE0">
        <w:rPr>
          <w:rFonts w:asciiTheme="minorHAnsi" w:hAnsiTheme="minorHAnsi" w:cstheme="minorHAnsi"/>
          <w:b/>
          <w:sz w:val="22"/>
          <w:szCs w:val="22"/>
        </w:rPr>
        <w:t xml:space="preserve">Na všech prohlídkových trasách </w:t>
      </w:r>
      <w:r w:rsidR="005E70B1" w:rsidRPr="00C21FE0">
        <w:rPr>
          <w:rFonts w:asciiTheme="minorHAnsi" w:hAnsiTheme="minorHAnsi" w:cstheme="minorHAnsi"/>
          <w:b/>
          <w:sz w:val="22"/>
          <w:szCs w:val="22"/>
        </w:rPr>
        <w:t xml:space="preserve">zámku </w:t>
      </w:r>
      <w:r w:rsidR="00742D41" w:rsidRPr="00C21FE0">
        <w:rPr>
          <w:rFonts w:asciiTheme="minorHAnsi" w:hAnsiTheme="minorHAnsi" w:cstheme="minorHAnsi"/>
          <w:b/>
          <w:sz w:val="22"/>
          <w:szCs w:val="22"/>
        </w:rPr>
        <w:t xml:space="preserve">budou </w:t>
      </w:r>
      <w:r w:rsidR="005E70B1" w:rsidRPr="00C21FE0">
        <w:rPr>
          <w:rFonts w:asciiTheme="minorHAnsi" w:hAnsiTheme="minorHAnsi" w:cstheme="minorHAnsi"/>
          <w:b/>
          <w:sz w:val="22"/>
          <w:szCs w:val="22"/>
        </w:rPr>
        <w:t xml:space="preserve">dočasně </w:t>
      </w:r>
      <w:r w:rsidR="00742D41" w:rsidRPr="00C21FE0">
        <w:rPr>
          <w:rFonts w:asciiTheme="minorHAnsi" w:hAnsiTheme="minorHAnsi" w:cstheme="minorHAnsi"/>
          <w:b/>
          <w:sz w:val="22"/>
          <w:szCs w:val="22"/>
        </w:rPr>
        <w:t xml:space="preserve">umístěny unikátní exponáty, které </w:t>
      </w:r>
      <w:r w:rsidR="005E70B1" w:rsidRPr="00C21FE0">
        <w:rPr>
          <w:rFonts w:asciiTheme="minorHAnsi" w:hAnsiTheme="minorHAnsi" w:cstheme="minorHAnsi"/>
          <w:b/>
          <w:sz w:val="22"/>
          <w:szCs w:val="22"/>
        </w:rPr>
        <w:t>připomenou významné členy</w:t>
      </w:r>
      <w:r w:rsidR="00742D41" w:rsidRPr="00C21F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70B1" w:rsidRPr="00C21FE0">
        <w:rPr>
          <w:rFonts w:asciiTheme="minorHAnsi" w:hAnsiTheme="minorHAnsi" w:cstheme="minorHAnsi"/>
          <w:b/>
          <w:sz w:val="22"/>
          <w:szCs w:val="22"/>
        </w:rPr>
        <w:t xml:space="preserve">z řad majitelů zámku. 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U příležitosti výročí byly také obnoveny pokoje hraběnky Černínové z </w:t>
      </w:r>
      <w:r w:rsidR="003A4E3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60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. </w:t>
      </w:r>
      <w:r w:rsidR="003A4E3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let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19. století v Adamově stavení, které jsou součástí první prohlídkové trasy. Chybět nebudou ani </w:t>
      </w:r>
      <w:r w:rsid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n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oční prohlídky </w:t>
      </w:r>
      <w:r w:rsid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zámku nazvané D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efenestrace</w:t>
      </w:r>
      <w:r w:rsid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aneb příběh Viléma Slavaty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. Bonusem pro návštěvníky bude cenově </w:t>
      </w:r>
      <w:r w:rsid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z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výhod</w:t>
      </w:r>
      <w:r w:rsid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ně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ná, slosovatelná </w:t>
      </w:r>
      <w:r w:rsidR="001333D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v</w:t>
      </w:r>
      <w:r w:rsidR="00C21FE0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ýroční vstupenka.  </w:t>
      </w:r>
      <w:r w:rsidR="005E70B1" w:rsidRPr="00C21FE0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 </w:t>
      </w:r>
    </w:p>
    <w:p w:rsidR="00742D41" w:rsidRDefault="00742D41" w:rsidP="00F0207E">
      <w:pPr>
        <w:jc w:val="both"/>
        <w:rPr>
          <w:rFonts w:ascii="Trebuchet MS" w:hAnsi="Trebuchet MS"/>
          <w:color w:val="333333"/>
          <w:sz w:val="27"/>
          <w:szCs w:val="27"/>
          <w:shd w:val="clear" w:color="auto" w:fill="FFFFFF"/>
        </w:rPr>
      </w:pPr>
    </w:p>
    <w:p w:rsidR="001333DC" w:rsidRPr="00337735" w:rsidRDefault="00A93A42" w:rsidP="00F0207E">
      <w:pPr>
        <w:jc w:val="both"/>
        <w:rPr>
          <w:rFonts w:asciiTheme="minorHAnsi" w:hAnsiTheme="minorHAnsi" w:cstheme="minorHAnsi"/>
          <w:i/>
          <w:sz w:val="22"/>
          <w:szCs w:val="22"/>
          <w:shd w:val="clear" w:color="auto" w:fill="FFFFFF"/>
        </w:rPr>
      </w:pPr>
      <w:r w:rsidRPr="003A4E3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„Písemně je existence hradu poprvé zmiňována v roce 1220. V tomto roce došlo k setkání příslušníků rodu </w:t>
      </w:r>
      <w:proofErr w:type="spellStart"/>
      <w:r w:rsidRPr="003A4E3E">
        <w:rPr>
          <w:rFonts w:asciiTheme="minorHAnsi" w:hAnsiTheme="minorHAnsi" w:cstheme="minorHAnsi"/>
          <w:sz w:val="22"/>
          <w:szCs w:val="22"/>
          <w:shd w:val="clear" w:color="auto" w:fill="FFFFFF"/>
        </w:rPr>
        <w:t>Vítkovců</w:t>
      </w:r>
      <w:proofErr w:type="spellEnd"/>
      <w:r w:rsidRPr="003A4E3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ve středočeských </w:t>
      </w:r>
      <w:proofErr w:type="spellStart"/>
      <w:r w:rsidRPr="003A4E3E">
        <w:rPr>
          <w:rFonts w:asciiTheme="minorHAnsi" w:hAnsiTheme="minorHAnsi" w:cstheme="minorHAnsi"/>
          <w:sz w:val="22"/>
          <w:szCs w:val="22"/>
          <w:shd w:val="clear" w:color="auto" w:fill="FFFFFF"/>
        </w:rPr>
        <w:t>Vleticích</w:t>
      </w:r>
      <w:proofErr w:type="spellEnd"/>
      <w:r w:rsidRPr="003A4E3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Jindřich, </w:t>
      </w:r>
      <w:r w:rsidRPr="003A4E3E">
        <w:rPr>
          <w:rFonts w:asciiTheme="minorHAnsi" w:hAnsiTheme="minorHAnsi" w:cstheme="minorHAnsi"/>
          <w:i/>
          <w:sz w:val="22"/>
          <w:szCs w:val="22"/>
        </w:rPr>
        <w:t xml:space="preserve">syn zakladatele rodu Vítka z Prčice, se při této příležitosti poprvé nechal zapsat jako Jindřich z Nového hradu, který byl po něm později pojmenovaný Jindřichův Hradec. Po většinu z následujících 800 let patřil hrad i město k nejvýznamnějším sídlům českých zemí.  </w:t>
      </w:r>
      <w:r w:rsidR="001070A5" w:rsidRPr="003A4E3E">
        <w:rPr>
          <w:rFonts w:asciiTheme="minorHAnsi" w:hAnsiTheme="minorHAnsi" w:cstheme="minorHAnsi"/>
          <w:i/>
          <w:sz w:val="22"/>
          <w:szCs w:val="22"/>
        </w:rPr>
        <w:t xml:space="preserve">Dnes je </w:t>
      </w:r>
      <w:r w:rsidR="001070A5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jindřichohradecký zámek</w:t>
      </w:r>
      <w:r w:rsidR="00C21FE0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 </w:t>
      </w:r>
      <w:r w:rsidR="001333DC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třetím největším památkovým komplexem v České republice. </w:t>
      </w:r>
      <w:r w:rsidR="0078050B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Jeho kouzlo spočívá v dokonalém prolnutí různých stavebních stylů, pyšní se bohatou historií a s</w:t>
      </w:r>
      <w:r w:rsidR="001333DC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 přiléhajícím městem tvoří harmonický celek</w:t>
      </w:r>
      <w:r w:rsidR="0078050B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. P</w:t>
      </w:r>
      <w:r w:rsidR="00C21FE0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ovaž</w:t>
      </w:r>
      <w:r w:rsidR="001333DC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ovali</w:t>
      </w:r>
      <w:r w:rsidR="0078050B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 jsme proto </w:t>
      </w:r>
      <w:r w:rsidR="00C21FE0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za důležité připomenout</w:t>
      </w:r>
      <w:r w:rsidR="001333DC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 </w:t>
      </w:r>
      <w:r w:rsidR="001070A5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toto významné jubileum</w:t>
      </w:r>
      <w:r w:rsidR="001333DC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“, ř</w:t>
      </w:r>
      <w:r w:rsid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íká</w:t>
      </w:r>
      <w:bookmarkStart w:id="0" w:name="_GoBack"/>
      <w:bookmarkEnd w:id="0"/>
      <w:r w:rsidR="001333DC" w:rsidRPr="003A4E3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 ředitel územní památkové správy Národního památkového ústavu v Českých Budějovicích Petr Pavelec.</w:t>
      </w:r>
      <w:r w:rsidR="001333DC" w:rsidRPr="00337735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  </w:t>
      </w:r>
    </w:p>
    <w:p w:rsidR="00742D41" w:rsidRPr="001070A5" w:rsidRDefault="00C21FE0" w:rsidP="00F0207E">
      <w:pPr>
        <w:jc w:val="both"/>
        <w:rPr>
          <w:rFonts w:ascii="Trebuchet MS" w:hAnsi="Trebuchet MS"/>
          <w:i/>
          <w:color w:val="333333"/>
          <w:sz w:val="27"/>
          <w:szCs w:val="27"/>
          <w:shd w:val="clear" w:color="auto" w:fill="FFFFFF"/>
        </w:rPr>
      </w:pPr>
      <w:r w:rsidRPr="001070A5">
        <w:rPr>
          <w:rFonts w:ascii="Trebuchet MS" w:hAnsi="Trebuchet MS"/>
          <w:i/>
          <w:color w:val="333333"/>
          <w:sz w:val="27"/>
          <w:szCs w:val="27"/>
          <w:shd w:val="clear" w:color="auto" w:fill="FFFFFF"/>
        </w:rPr>
        <w:t xml:space="preserve"> </w:t>
      </w:r>
    </w:p>
    <w:p w:rsidR="00FD6476" w:rsidRPr="00FD6476" w:rsidRDefault="00FD6476" w:rsidP="00FD647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D6476">
        <w:rPr>
          <w:rFonts w:asciiTheme="minorHAnsi" w:hAnsiTheme="minorHAnsi" w:cstheme="minorHAnsi"/>
          <w:b/>
          <w:sz w:val="22"/>
          <w:szCs w:val="22"/>
        </w:rPr>
        <w:t>Slavíme narozeniny jindřichohradeckého zámku</w:t>
      </w:r>
    </w:p>
    <w:p w:rsidR="0078050B" w:rsidRPr="0078050B" w:rsidRDefault="0078050B" w:rsidP="0078050B">
      <w:pPr>
        <w:jc w:val="both"/>
        <w:rPr>
          <w:rFonts w:asciiTheme="minorHAnsi" w:hAnsiTheme="minorHAnsi" w:cstheme="minorHAnsi"/>
          <w:sz w:val="22"/>
          <w:szCs w:val="22"/>
        </w:rPr>
      </w:pPr>
      <w:r w:rsidRPr="0078050B">
        <w:rPr>
          <w:rFonts w:asciiTheme="minorHAnsi" w:hAnsiTheme="minorHAnsi" w:cstheme="minorHAnsi"/>
          <w:sz w:val="22"/>
          <w:szCs w:val="22"/>
        </w:rPr>
        <w:t xml:space="preserve">K výročí Jindřichova Hradce pořádá správa zámku dvě významné akce. V sobotu 25. července v 15 hodin bude zahájena vernisáž výstavy </w:t>
      </w:r>
      <w:r w:rsidRPr="0078050B">
        <w:rPr>
          <w:rFonts w:asciiTheme="minorHAnsi" w:hAnsiTheme="minorHAnsi" w:cstheme="minorHAnsi"/>
          <w:i/>
          <w:sz w:val="22"/>
          <w:szCs w:val="22"/>
        </w:rPr>
        <w:t>Černínové a kostel sv. Jakuba</w:t>
      </w:r>
      <w:r w:rsidRPr="0078050B">
        <w:rPr>
          <w:rFonts w:asciiTheme="minorHAnsi" w:hAnsiTheme="minorHAnsi" w:cstheme="minorHAnsi"/>
          <w:sz w:val="22"/>
          <w:szCs w:val="22"/>
        </w:rPr>
        <w:t xml:space="preserve"> ve svatojakubském kostele, který od roku 1860 sloužil jako pohřební místo černínského rodu. Vernisáž zároveň symbolicky otevírá kostel pro veřejnost. Pravidelně bude zpřístupněn vůbec poprvé, a to každou srpnovou neděli.</w:t>
      </w:r>
    </w:p>
    <w:p w:rsidR="00886880" w:rsidRDefault="00886880" w:rsidP="0078050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D6476" w:rsidRPr="003A4E3E" w:rsidRDefault="0078050B" w:rsidP="0078050B">
      <w:pPr>
        <w:jc w:val="both"/>
        <w:rPr>
          <w:rFonts w:asciiTheme="minorHAnsi" w:hAnsiTheme="minorHAnsi" w:cstheme="minorHAnsi"/>
          <w:sz w:val="22"/>
          <w:szCs w:val="22"/>
        </w:rPr>
      </w:pPr>
      <w:r w:rsidRPr="0078050B">
        <w:rPr>
          <w:rFonts w:asciiTheme="minorHAnsi" w:hAnsiTheme="minorHAnsi" w:cstheme="minorHAnsi"/>
          <w:sz w:val="22"/>
          <w:szCs w:val="22"/>
        </w:rPr>
        <w:t xml:space="preserve">Hlavní výstavní akce je spjata se zámeckým areálem. Od dnešního dne jsou na všech prohlídkových trasách umístěny unikátní exponáty z uplynulých 800 let, které se váží k různým majitelům jindřichohradeckého zámku a budou vystaveny pouze tento rok. </w:t>
      </w:r>
      <w:r w:rsidR="00FD6476">
        <w:rPr>
          <w:rFonts w:asciiTheme="minorHAnsi" w:hAnsiTheme="minorHAnsi" w:cstheme="minorHAnsi"/>
          <w:sz w:val="22"/>
          <w:szCs w:val="22"/>
        </w:rPr>
        <w:t>„</w:t>
      </w:r>
      <w:r w:rsidRPr="0078050B">
        <w:rPr>
          <w:rFonts w:asciiTheme="minorHAnsi" w:hAnsiTheme="minorHAnsi" w:cstheme="minorHAnsi"/>
          <w:sz w:val="22"/>
          <w:szCs w:val="22"/>
        </w:rPr>
        <w:t>Mezi nejvýznamnější patří náročně zdobené pergamenové listiny císařovny Anny Tyrolské z roku 1617 a arcivévody Leopolda, pozdějšího císaře Leopolda I. z roku 1650 pro hraběte Viléma Slavatu, které se podařilo vykoupit ze soukromého vlastnictví doslova před pár dny</w:t>
      </w:r>
      <w:r w:rsidR="00FD6476">
        <w:rPr>
          <w:rFonts w:asciiTheme="minorHAnsi" w:hAnsiTheme="minorHAnsi" w:cstheme="minorHAnsi"/>
          <w:sz w:val="22"/>
          <w:szCs w:val="22"/>
        </w:rPr>
        <w:t xml:space="preserve">“, říká kastelán jindřichohradeckého zámku Jan Mikeš. </w:t>
      </w:r>
      <w:r w:rsidR="003A4E3E" w:rsidRPr="003A4E3E">
        <w:rPr>
          <w:rFonts w:asciiTheme="minorHAnsi" w:hAnsiTheme="minorHAnsi"/>
          <w:sz w:val="22"/>
          <w:szCs w:val="22"/>
        </w:rPr>
        <w:t>Ministerstvo kultury ČR vykoupilo obě listiny pro Národní památkový ústav za celkovou sumu 335 000 Kč.</w:t>
      </w:r>
    </w:p>
    <w:p w:rsidR="0078050B" w:rsidRPr="0078050B" w:rsidRDefault="00FD6476" w:rsidP="00534CA1">
      <w:pPr>
        <w:jc w:val="both"/>
        <w:rPr>
          <w:rFonts w:asciiTheme="minorHAnsi" w:hAnsiTheme="minorHAnsi" w:cstheme="minorHAnsi"/>
          <w:sz w:val="22"/>
          <w:szCs w:val="22"/>
        </w:rPr>
      </w:pPr>
      <w:r w:rsidRPr="0078050B">
        <w:rPr>
          <w:rFonts w:asciiTheme="minorHAnsi" w:hAnsiTheme="minorHAnsi" w:cstheme="minorHAnsi"/>
          <w:sz w:val="22"/>
          <w:szCs w:val="22"/>
        </w:rPr>
        <w:t>Celkem bude nově představena více</w:t>
      </w:r>
      <w:r>
        <w:rPr>
          <w:rFonts w:asciiTheme="minorHAnsi" w:hAnsiTheme="minorHAnsi" w:cstheme="minorHAnsi"/>
          <w:sz w:val="22"/>
          <w:szCs w:val="22"/>
        </w:rPr>
        <w:t xml:space="preserve"> než dvacítka vzácných exponátů. </w:t>
      </w:r>
      <w:r w:rsidR="00534CA1">
        <w:rPr>
          <w:rFonts w:asciiTheme="minorHAnsi" w:hAnsiTheme="minorHAnsi" w:cstheme="minorHAnsi"/>
          <w:sz w:val="22"/>
          <w:szCs w:val="22"/>
        </w:rPr>
        <w:t>Řadu z nich zapůjčila jindřichohradecká pobočka Státního oblastního archivu v Třeboni. „</w:t>
      </w:r>
      <w:r w:rsidR="0078050B" w:rsidRPr="0078050B">
        <w:rPr>
          <w:rFonts w:asciiTheme="minorHAnsi" w:hAnsiTheme="minorHAnsi" w:cstheme="minorHAnsi"/>
          <w:sz w:val="22"/>
          <w:szCs w:val="22"/>
        </w:rPr>
        <w:t>Návštěvníci se tak mohou těšit na to, že spatří rukavičky hraběnky Františky Slavatové, vychovatelky císaře Leopolda I., které pochází z poloviny 17. století, nebo jen o něco mladší klobouk Karla Felixe Slavaty, který byl generálním představeným karmelitánského řádu v Římě na sklonku 17. století. Ještě o něco starší je unikátní kříž s částečkami země z biblických míst. Byl přivezen Heřmanem Černínem z návštěvy Palestiny v letech 1598-1599, kterou popsal jeho druh Kryštof Harant z Polžic a Bezdružic ve svém slavném cestopise</w:t>
      </w:r>
      <w:r w:rsidR="00534CA1">
        <w:rPr>
          <w:rFonts w:asciiTheme="minorHAnsi" w:hAnsiTheme="minorHAnsi" w:cstheme="minorHAnsi"/>
          <w:sz w:val="22"/>
          <w:szCs w:val="22"/>
        </w:rPr>
        <w:t>“, doplňuje Jan Mikeš</w:t>
      </w:r>
      <w:r w:rsidR="0078050B" w:rsidRPr="0078050B">
        <w:rPr>
          <w:rFonts w:asciiTheme="minorHAnsi" w:hAnsiTheme="minorHAnsi" w:cstheme="minorHAnsi"/>
          <w:sz w:val="22"/>
          <w:szCs w:val="22"/>
        </w:rPr>
        <w:t xml:space="preserve">. Ze zámeckých depozitářů se v tomto výročním létě objeví i další unikáty – například svatební šaty hraběnky Terezy Černínové z roku 1817 nebo pozdně gotický reliéf Zvěstování z bývalé hradní kaple. </w:t>
      </w:r>
    </w:p>
    <w:p w:rsidR="00FD6476" w:rsidRDefault="00FD6476" w:rsidP="0078050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34CA1" w:rsidRPr="00534CA1" w:rsidRDefault="00534CA1" w:rsidP="00534CA1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D1D1D"/>
          <w:sz w:val="22"/>
          <w:szCs w:val="22"/>
        </w:rPr>
      </w:pPr>
      <w:r w:rsidRPr="00DE3D4A">
        <w:rPr>
          <w:rFonts w:asciiTheme="minorHAnsi" w:hAnsiTheme="minorHAnsi" w:cstheme="minorHAnsi"/>
          <w:sz w:val="22"/>
          <w:szCs w:val="22"/>
          <w:shd w:val="clear" w:color="auto" w:fill="FFFFFF"/>
        </w:rPr>
        <w:t>U příležitosti výročí byly na začátku prázdnin návštěvníkům zpřístupněny obnovené pokoje někdejšího apartmánu hraběnky Marie Terezie Černínové v Adamově stavení, které jsou součástí první prohlídkové trasy. „</w:t>
      </w:r>
      <w:r w:rsidRPr="00DE3D4A">
        <w:rPr>
          <w:rFonts w:asciiTheme="minorHAnsi" w:hAnsiTheme="minorHAnsi" w:cstheme="minorHAnsi"/>
          <w:color w:val="1D1D1D"/>
          <w:sz w:val="22"/>
          <w:szCs w:val="22"/>
        </w:rPr>
        <w:t xml:space="preserve">Restaurovaly se nástěnné malby, brousily podlahy, místnosti se nově vybavily nábytkem a doplnily množstvím zařízení, dosud skrytého v depozitářích zámku. </w:t>
      </w:r>
      <w:r w:rsidRPr="00DE3D4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Znovu </w:t>
      </w:r>
      <w:r w:rsidR="00070DB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j</w:t>
      </w:r>
      <w:r w:rsidRPr="00DE3D4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s</w:t>
      </w:r>
      <w:r w:rsidR="00070DB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m</w:t>
      </w:r>
      <w:r w:rsidRPr="00DE3D4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e </w:t>
      </w:r>
      <w:r w:rsidRPr="00DE3D4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lastRenderedPageBreak/>
        <w:t>podle historických inventářů vytvořil</w:t>
      </w:r>
      <w:r w:rsidR="00070DB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i</w:t>
      </w:r>
      <w:r w:rsidRPr="00DE3D4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podob</w:t>
      </w:r>
      <w:r w:rsidR="00070DB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u</w:t>
      </w:r>
      <w:r w:rsidRPr="00DE3D4A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soukromého apartmánu hraběnky Černínové</w:t>
      </w:r>
      <w:r w:rsidRPr="00DE3D4A">
        <w:rPr>
          <w:rFonts w:asciiTheme="minorHAnsi" w:hAnsiTheme="minorHAnsi" w:cstheme="minorHAnsi"/>
          <w:color w:val="1D1D1D"/>
          <w:sz w:val="22"/>
          <w:szCs w:val="22"/>
        </w:rPr>
        <w:t>“, popisuje kastelán Mikeš.</w:t>
      </w:r>
      <w:r w:rsidR="00070DBA">
        <w:rPr>
          <w:rFonts w:asciiTheme="minorHAnsi" w:hAnsiTheme="minorHAnsi" w:cstheme="minorHAnsi"/>
          <w:color w:val="1D1D1D"/>
          <w:sz w:val="22"/>
          <w:szCs w:val="22"/>
        </w:rPr>
        <w:t xml:space="preserve"> Celková obnova prostor vyšla na </w:t>
      </w:r>
      <w:r w:rsidR="003A4E3E">
        <w:rPr>
          <w:rFonts w:asciiTheme="minorHAnsi" w:hAnsiTheme="minorHAnsi" w:cstheme="minorHAnsi"/>
          <w:color w:val="1D1D1D"/>
          <w:sz w:val="22"/>
          <w:szCs w:val="22"/>
        </w:rPr>
        <w:t>600 000</w:t>
      </w:r>
      <w:r w:rsidR="00070DBA">
        <w:rPr>
          <w:rFonts w:asciiTheme="minorHAnsi" w:hAnsiTheme="minorHAnsi" w:cstheme="minorHAnsi"/>
          <w:color w:val="1D1D1D"/>
          <w:sz w:val="22"/>
          <w:szCs w:val="22"/>
        </w:rPr>
        <w:t xml:space="preserve"> Kč.</w:t>
      </w:r>
    </w:p>
    <w:p w:rsidR="00534CA1" w:rsidRPr="00DE3D4A" w:rsidRDefault="00534CA1" w:rsidP="0078050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E3D4A" w:rsidRPr="00DE3D4A" w:rsidRDefault="00DE3D4A" w:rsidP="00DE3D4A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1D1D1D"/>
          <w:sz w:val="22"/>
          <w:szCs w:val="22"/>
        </w:rPr>
      </w:pPr>
      <w:r w:rsidRPr="00DE3D4A">
        <w:rPr>
          <w:rFonts w:asciiTheme="minorHAnsi" w:hAnsiTheme="minorHAnsi" w:cstheme="minorHAnsi"/>
          <w:sz w:val="22"/>
          <w:szCs w:val="22"/>
        </w:rPr>
        <w:t xml:space="preserve">V jubilejní sezóně nebudou chybět večerní hrané prohlídky nazvané </w:t>
      </w:r>
      <w:r w:rsidRPr="00DE3D4A">
        <w:rPr>
          <w:rFonts w:asciiTheme="minorHAnsi" w:hAnsiTheme="minorHAnsi" w:cstheme="minorHAnsi"/>
          <w:sz w:val="22"/>
          <w:szCs w:val="22"/>
          <w:shd w:val="clear" w:color="auto" w:fill="FFFFFF"/>
        </w:rPr>
        <w:t>Defenestrace aneb příběh Viléma Slavaty.</w:t>
      </w:r>
      <w:r w:rsidRPr="00DE3D4A">
        <w:rPr>
          <w:rFonts w:asciiTheme="minorHAnsi" w:hAnsiTheme="minorHAnsi" w:cstheme="minorHAnsi"/>
          <w:color w:val="1D1D1D"/>
          <w:sz w:val="22"/>
          <w:szCs w:val="22"/>
        </w:rPr>
        <w:t xml:space="preserve"> Ty návštěvníky provedou nejen všemi zásadními okamžiky počátku Stavovského povstání, včetně realistického představení samotné defenestrace, ale také mnoha prostory jindřichohradeckého hradu a zámku včetně běžně nepřístupných mí</w:t>
      </w:r>
      <w:r w:rsidRPr="00DE3D4A">
        <w:rPr>
          <w:rFonts w:asciiTheme="minorHAnsi" w:hAnsiTheme="minorHAnsi" w:cstheme="minorHAnsi"/>
          <w:color w:val="1D1D1D"/>
          <w:sz w:val="22"/>
          <w:szCs w:val="22"/>
          <w:bdr w:val="none" w:sz="0" w:space="0" w:color="auto" w:frame="1"/>
        </w:rPr>
        <w:t>st</w:t>
      </w:r>
      <w:r w:rsidRPr="00DE3D4A">
        <w:rPr>
          <w:rFonts w:asciiTheme="minorHAnsi" w:hAnsiTheme="minorHAnsi" w:cstheme="minorHAnsi"/>
          <w:color w:val="1D1D1D"/>
          <w:sz w:val="22"/>
          <w:szCs w:val="22"/>
        </w:rPr>
        <w:t xml:space="preserve">. Představení se budou konat ve dnech </w:t>
      </w:r>
      <w:r w:rsidRPr="00DE3D4A">
        <w:rPr>
          <w:rStyle w:val="Siln"/>
          <w:rFonts w:asciiTheme="minorHAnsi" w:hAnsiTheme="minorHAnsi" w:cstheme="minorHAnsi"/>
          <w:b w:val="0"/>
          <w:color w:val="1D1D1D"/>
          <w:sz w:val="22"/>
          <w:szCs w:val="22"/>
          <w:bdr w:val="none" w:sz="0" w:space="0" w:color="auto" w:frame="1"/>
          <w:shd w:val="clear" w:color="auto" w:fill="FFFFFF"/>
        </w:rPr>
        <w:t>31. července, 14., 15., 21. a 22. srpna. Začátky v 19:00, 20:40 a 22:30 hodin.</w:t>
      </w:r>
    </w:p>
    <w:p w:rsidR="00DE3D4A" w:rsidRDefault="00DE3D4A" w:rsidP="00DE3D4A">
      <w:pPr>
        <w:shd w:val="clear" w:color="auto" w:fill="FFFFFF"/>
        <w:textAlignment w:val="baseline"/>
        <w:rPr>
          <w:rFonts w:ascii="Arial" w:hAnsi="Arial" w:cs="Arial"/>
          <w:color w:val="1D1D1D"/>
          <w:sz w:val="30"/>
          <w:szCs w:val="30"/>
        </w:rPr>
      </w:pPr>
    </w:p>
    <w:p w:rsidR="00DE3D4A" w:rsidRPr="00DE3D4A" w:rsidRDefault="00DE3D4A" w:rsidP="00DE3D4A">
      <w:pPr>
        <w:shd w:val="clear" w:color="auto" w:fill="FFFFFF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DE3D4A">
        <w:rPr>
          <w:rFonts w:asciiTheme="minorHAnsi" w:hAnsiTheme="minorHAnsi" w:cstheme="minorHAnsi"/>
          <w:b/>
          <w:color w:val="1D1D1D"/>
          <w:sz w:val="22"/>
          <w:szCs w:val="22"/>
        </w:rPr>
        <w:t>Výroční vstupenka </w:t>
      </w:r>
      <w:r w:rsidRPr="00DE3D4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8050B" w:rsidRDefault="00070DBA" w:rsidP="0078050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Správa zámku připravila v letošním roce pro své návštěvníky finančně zvýhodněnou vstupenku. „</w:t>
      </w:r>
      <w:r w:rsidR="0078050B" w:rsidRPr="0078050B">
        <w:rPr>
          <w:rFonts w:asciiTheme="minorHAnsi" w:hAnsiTheme="minorHAnsi" w:cstheme="minorHAnsi"/>
          <w:sz w:val="22"/>
          <w:szCs w:val="22"/>
        </w:rPr>
        <w:t>Aby bylo možné projít všechny trasy a vidět všechny vystavené předměty</w:t>
      </w:r>
      <w:r>
        <w:rPr>
          <w:rFonts w:asciiTheme="minorHAnsi" w:hAnsiTheme="minorHAnsi" w:cstheme="minorHAnsi"/>
          <w:sz w:val="22"/>
          <w:szCs w:val="22"/>
        </w:rPr>
        <w:t>,</w:t>
      </w:r>
      <w:r w:rsidR="0078050B" w:rsidRPr="007805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nabízíme </w:t>
      </w:r>
      <w:r w:rsidR="0078050B" w:rsidRPr="0078050B">
        <w:rPr>
          <w:rFonts w:asciiTheme="minorHAnsi" w:hAnsiTheme="minorHAnsi" w:cstheme="minorHAnsi"/>
          <w:sz w:val="22"/>
          <w:szCs w:val="22"/>
        </w:rPr>
        <w:t>speciální výroční vstupenkou. Ta má platnost 7 dnů od zakoupení a umožňuje za mimořádně výhodnou cenu projít všech pět prohlídkových tras zámku. Navíc je slosovatelná a deset výherců, vždy v doprovodu jedné další osoby se může těšit na speciální prohlídku nepřístupných prostor korunovanou hostinou ve středověké černé kuchyni</w:t>
      </w:r>
      <w:r>
        <w:rPr>
          <w:rFonts w:asciiTheme="minorHAnsi" w:hAnsiTheme="minorHAnsi" w:cstheme="minorHAnsi"/>
          <w:sz w:val="22"/>
          <w:szCs w:val="22"/>
        </w:rPr>
        <w:t>“, láká kastelán Jan Mikeš</w:t>
      </w:r>
      <w:r w:rsidR="0078050B" w:rsidRPr="0078050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93A42" w:rsidRDefault="00A93A42" w:rsidP="00F03E1A">
      <w:pPr>
        <w:jc w:val="both"/>
        <w:rPr>
          <w:rFonts w:asciiTheme="minorHAnsi" w:hAnsiTheme="minorHAnsi"/>
          <w:sz w:val="22"/>
          <w:szCs w:val="22"/>
        </w:rPr>
      </w:pPr>
    </w:p>
    <w:p w:rsidR="00F03E1A" w:rsidRPr="00EF56F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 w:rsidRPr="00EF56FA">
        <w:rPr>
          <w:rFonts w:asciiTheme="minorHAnsi" w:hAnsiTheme="minorHAnsi"/>
          <w:sz w:val="22"/>
          <w:szCs w:val="22"/>
        </w:rPr>
        <w:t>---------------------------------------------------------------------</w:t>
      </w:r>
      <w:r w:rsidR="00CD6B6A">
        <w:rPr>
          <w:rFonts w:asciiTheme="minorHAnsi" w:hAnsiTheme="minorHAnsi"/>
          <w:sz w:val="22"/>
          <w:szCs w:val="22"/>
        </w:rPr>
        <w:t>----</w:t>
      </w:r>
    </w:p>
    <w:p w:rsidR="00F03E1A" w:rsidRPr="00EF56FA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EF56FA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78050B" w:rsidRDefault="0078050B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Mgr. Jan Mikeš, kastelán SHZ Jindřichův Hradec, tel.: 606 795 806</w:t>
      </w:r>
    </w:p>
    <w:p w:rsidR="00EF56FA" w:rsidRDefault="00EF56FA" w:rsidP="00F03E1A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Theme="minorHAnsi" w:hAnsiTheme="minorHAnsi"/>
          <w:sz w:val="22"/>
          <w:szCs w:val="22"/>
        </w:rPr>
        <w:t xml:space="preserve">Mgr. Petr Pavelec, PhD., </w:t>
      </w:r>
      <w:r w:rsidR="0078050B">
        <w:rPr>
          <w:rFonts w:asciiTheme="minorHAnsi" w:hAnsiTheme="minorHAnsi"/>
          <w:sz w:val="22"/>
          <w:szCs w:val="22"/>
        </w:rPr>
        <w:t xml:space="preserve">ředitel NPÚ – ÚPS v Českých Budějovicích, </w:t>
      </w:r>
      <w:r>
        <w:rPr>
          <w:rFonts w:asciiTheme="minorHAnsi" w:hAnsiTheme="minorHAnsi"/>
          <w:sz w:val="22"/>
          <w:szCs w:val="22"/>
        </w:rPr>
        <w:t xml:space="preserve">tel.: </w:t>
      </w:r>
      <w:r w:rsidRPr="00EF56FA">
        <w:rPr>
          <w:rFonts w:asciiTheme="minorHAnsi" w:hAnsiTheme="minorHAnsi" w:cstheme="minorHAnsi"/>
          <w:sz w:val="22"/>
          <w:szCs w:val="22"/>
          <w:shd w:val="clear" w:color="auto" w:fill="FFFFFF"/>
        </w:rPr>
        <w:t>607 661 967</w:t>
      </w:r>
    </w:p>
    <w:p w:rsidR="00F03E1A" w:rsidRPr="00EF56FA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EF56FA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 w:rsidR="00FA654D" w:rsidRPr="00EF56FA">
        <w:rPr>
          <w:rFonts w:asciiTheme="minorHAnsi" w:hAnsiTheme="minorHAnsi"/>
          <w:sz w:val="22"/>
          <w:szCs w:val="22"/>
        </w:rPr>
        <w:t> </w:t>
      </w:r>
      <w:r w:rsidRPr="00EF56FA">
        <w:rPr>
          <w:rFonts w:asciiTheme="minorHAnsi" w:hAnsiTheme="minorHAnsi"/>
          <w:sz w:val="22"/>
          <w:szCs w:val="22"/>
        </w:rPr>
        <w:t>685</w:t>
      </w:r>
    </w:p>
    <w:p w:rsidR="00FA5601" w:rsidRPr="00EF56FA" w:rsidRDefault="00FA5601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A5601" w:rsidRPr="00EF56FA" w:rsidSect="00F0207E">
      <w:footerReference w:type="default" r:id="rId9"/>
      <w:headerReference w:type="first" r:id="rId10"/>
      <w:pgSz w:w="11906" w:h="16838"/>
      <w:pgMar w:top="1135" w:right="1418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16D" w:rsidRDefault="0039516D" w:rsidP="00AB248F">
      <w:r>
        <w:separator/>
      </w:r>
    </w:p>
  </w:endnote>
  <w:endnote w:type="continuationSeparator" w:id="0">
    <w:p w:rsidR="0039516D" w:rsidRDefault="0039516D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16D" w:rsidRDefault="0039516D" w:rsidP="00AB248F">
      <w:r>
        <w:separator/>
      </w:r>
    </w:p>
  </w:footnote>
  <w:footnote w:type="continuationSeparator" w:id="0">
    <w:p w:rsidR="0039516D" w:rsidRDefault="0039516D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B027BD" w:rsidP="00C64E97">
    <w:pPr>
      <w:pStyle w:val="Zhlav"/>
      <w:tabs>
        <w:tab w:val="clear" w:pos="4536"/>
      </w:tabs>
      <w:ind w:left="-142"/>
      <w:rPr>
        <w:noProof/>
      </w:rPr>
    </w:pPr>
    <w:r>
      <w:rPr>
        <w:noProof/>
      </w:rPr>
      <w:drawing>
        <wp:inline distT="0" distB="0" distL="0" distR="0" wp14:anchorId="3BDF4304" wp14:editId="7F1AD335">
          <wp:extent cx="1382878" cy="484519"/>
          <wp:effectExtent l="0" t="0" r="8255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622" cy="486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593D">
      <w:rPr>
        <w:noProof/>
      </w:rPr>
      <w:t xml:space="preserve">     </w:t>
    </w:r>
    <w:r w:rsidR="00FD6476">
      <w:rPr>
        <w:noProof/>
      </w:rPr>
      <w:t xml:space="preserve">  </w:t>
    </w:r>
    <w:r w:rsidR="005F593D">
      <w:rPr>
        <w:noProof/>
      </w:rPr>
      <w:t xml:space="preserve"> </w:t>
    </w:r>
    <w:r w:rsidR="00C64E97">
      <w:rPr>
        <w:noProof/>
      </w:rPr>
      <w:drawing>
        <wp:inline distT="0" distB="0" distL="0" distR="0" wp14:anchorId="002B47AC" wp14:editId="176940D8">
          <wp:extent cx="1239919" cy="553147"/>
          <wp:effectExtent l="0" t="0" r="0" b="0"/>
          <wp:docPr id="4" name="Obrázek 4" descr="C:\Users\slabova\Desktop\JH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JH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938" cy="554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4E97">
      <w:rPr>
        <w:noProof/>
      </w:rPr>
      <w:t xml:space="preserve">       </w:t>
    </w:r>
    <w:r w:rsidR="00C64E97">
      <w:rPr>
        <w:noProof/>
      </w:rPr>
      <w:drawing>
        <wp:inline distT="0" distB="0" distL="0" distR="0" wp14:anchorId="455BCC1D" wp14:editId="6DB2551E">
          <wp:extent cx="972514" cy="548640"/>
          <wp:effectExtent l="0" t="0" r="0" b="3810"/>
          <wp:docPr id="5" name="Obrázek 5" descr="C:\Users\slabova\Desktop\archiv-treb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labova\Desktop\archiv-trebo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741" cy="55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4E97">
      <w:rPr>
        <w:noProof/>
      </w:rPr>
      <w:t xml:space="preserve">  </w:t>
    </w:r>
    <w:r w:rsidR="005F593D">
      <w:rPr>
        <w:noProof/>
      </w:rPr>
      <w:t xml:space="preserve"> </w:t>
    </w:r>
    <w:r w:rsidR="00C64E97">
      <w:rPr>
        <w:noProof/>
      </w:rPr>
      <w:t xml:space="preserve">  </w:t>
    </w:r>
    <w:r w:rsidR="005F593D">
      <w:rPr>
        <w:noProof/>
      </w:rPr>
      <w:t xml:space="preserve">    </w:t>
    </w:r>
    <w:r w:rsidR="00886880">
      <w:rPr>
        <w:noProof/>
      </w:rPr>
      <w:drawing>
        <wp:inline distT="0" distB="0" distL="0" distR="0">
          <wp:extent cx="1243584" cy="627118"/>
          <wp:effectExtent l="0" t="0" r="0" b="1905"/>
          <wp:docPr id="6" name="Obrázek 6" descr="C:\Users\slabova\Desktop\logo_CMYK_01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labova\Desktop\logo_CMYK_01 (3).jpg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22" r="7522"/>
                  <a:stretch/>
                </pic:blipFill>
                <pic:spPr bwMode="auto">
                  <a:xfrm>
                    <a:off x="0" y="0"/>
                    <a:ext cx="1243314" cy="6269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F593D">
      <w:rPr>
        <w:noProof/>
      </w:rPr>
      <w:t xml:space="preserve">                                  </w:t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80AEF12" wp14:editId="268229BB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0DBA"/>
    <w:rsid w:val="0007120C"/>
    <w:rsid w:val="00081F11"/>
    <w:rsid w:val="00091C1D"/>
    <w:rsid w:val="000921A4"/>
    <w:rsid w:val="00092CF0"/>
    <w:rsid w:val="000A2E2C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070A5"/>
    <w:rsid w:val="00111082"/>
    <w:rsid w:val="001113E3"/>
    <w:rsid w:val="00113581"/>
    <w:rsid w:val="00116FE6"/>
    <w:rsid w:val="001333DC"/>
    <w:rsid w:val="00140250"/>
    <w:rsid w:val="00155668"/>
    <w:rsid w:val="00155EE0"/>
    <w:rsid w:val="00157A04"/>
    <w:rsid w:val="00161E99"/>
    <w:rsid w:val="00164100"/>
    <w:rsid w:val="00173151"/>
    <w:rsid w:val="00184759"/>
    <w:rsid w:val="00186593"/>
    <w:rsid w:val="001940E1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5FDF"/>
    <w:rsid w:val="001D7EFF"/>
    <w:rsid w:val="001E147A"/>
    <w:rsid w:val="001E1707"/>
    <w:rsid w:val="001F0776"/>
    <w:rsid w:val="001F1B8C"/>
    <w:rsid w:val="001F3C67"/>
    <w:rsid w:val="00200B38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5E58"/>
    <w:rsid w:val="00266D2D"/>
    <w:rsid w:val="002727B6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37735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516D"/>
    <w:rsid w:val="00397EA1"/>
    <w:rsid w:val="003A1F41"/>
    <w:rsid w:val="003A331A"/>
    <w:rsid w:val="003A4E3E"/>
    <w:rsid w:val="003A67ED"/>
    <w:rsid w:val="003A7AEA"/>
    <w:rsid w:val="003B464B"/>
    <w:rsid w:val="003B724E"/>
    <w:rsid w:val="003C2D5E"/>
    <w:rsid w:val="003D09BA"/>
    <w:rsid w:val="003D15C8"/>
    <w:rsid w:val="003D57A0"/>
    <w:rsid w:val="003D640E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75E02"/>
    <w:rsid w:val="00477133"/>
    <w:rsid w:val="004837EE"/>
    <w:rsid w:val="00483FB3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34CA1"/>
    <w:rsid w:val="0054195C"/>
    <w:rsid w:val="00543FCB"/>
    <w:rsid w:val="005533CD"/>
    <w:rsid w:val="005565BB"/>
    <w:rsid w:val="00556F56"/>
    <w:rsid w:val="00563A18"/>
    <w:rsid w:val="005700DA"/>
    <w:rsid w:val="0058018D"/>
    <w:rsid w:val="0058463C"/>
    <w:rsid w:val="005A134E"/>
    <w:rsid w:val="005A18C0"/>
    <w:rsid w:val="005B1E07"/>
    <w:rsid w:val="005C64D7"/>
    <w:rsid w:val="005D64AF"/>
    <w:rsid w:val="005E19EC"/>
    <w:rsid w:val="005E64D4"/>
    <w:rsid w:val="005E70B1"/>
    <w:rsid w:val="005E7C2F"/>
    <w:rsid w:val="005F2DEF"/>
    <w:rsid w:val="005F43E5"/>
    <w:rsid w:val="005F593D"/>
    <w:rsid w:val="00602272"/>
    <w:rsid w:val="00612494"/>
    <w:rsid w:val="006220D0"/>
    <w:rsid w:val="006249E4"/>
    <w:rsid w:val="00630B24"/>
    <w:rsid w:val="00655827"/>
    <w:rsid w:val="00664D13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2D41"/>
    <w:rsid w:val="00743B09"/>
    <w:rsid w:val="00743B7D"/>
    <w:rsid w:val="00745EFC"/>
    <w:rsid w:val="00750509"/>
    <w:rsid w:val="007516B6"/>
    <w:rsid w:val="0075293F"/>
    <w:rsid w:val="00753651"/>
    <w:rsid w:val="0075654A"/>
    <w:rsid w:val="0075665F"/>
    <w:rsid w:val="00761A3B"/>
    <w:rsid w:val="00770F59"/>
    <w:rsid w:val="0078050B"/>
    <w:rsid w:val="0078765D"/>
    <w:rsid w:val="00791D06"/>
    <w:rsid w:val="00793463"/>
    <w:rsid w:val="007A0A2B"/>
    <w:rsid w:val="007A2E60"/>
    <w:rsid w:val="007A4084"/>
    <w:rsid w:val="007B73A5"/>
    <w:rsid w:val="007C4C5D"/>
    <w:rsid w:val="007C61F8"/>
    <w:rsid w:val="007D2E1C"/>
    <w:rsid w:val="007D4AB8"/>
    <w:rsid w:val="007F64AF"/>
    <w:rsid w:val="0080193E"/>
    <w:rsid w:val="00806A7F"/>
    <w:rsid w:val="00824629"/>
    <w:rsid w:val="008315BE"/>
    <w:rsid w:val="00836845"/>
    <w:rsid w:val="0084557D"/>
    <w:rsid w:val="0085027A"/>
    <w:rsid w:val="0086339F"/>
    <w:rsid w:val="00871674"/>
    <w:rsid w:val="0087320D"/>
    <w:rsid w:val="00882762"/>
    <w:rsid w:val="00883DD0"/>
    <w:rsid w:val="00884586"/>
    <w:rsid w:val="00886880"/>
    <w:rsid w:val="008916C7"/>
    <w:rsid w:val="008A1412"/>
    <w:rsid w:val="008A2860"/>
    <w:rsid w:val="008B144C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D23D6"/>
    <w:rsid w:val="009E36FD"/>
    <w:rsid w:val="009F3126"/>
    <w:rsid w:val="009F5A88"/>
    <w:rsid w:val="00A112C9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35DA"/>
    <w:rsid w:val="00A7638F"/>
    <w:rsid w:val="00A806E2"/>
    <w:rsid w:val="00A834B4"/>
    <w:rsid w:val="00A8393F"/>
    <w:rsid w:val="00A93A42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11D8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518"/>
    <w:rsid w:val="00B76841"/>
    <w:rsid w:val="00B81408"/>
    <w:rsid w:val="00B828A9"/>
    <w:rsid w:val="00BA634A"/>
    <w:rsid w:val="00BA7A37"/>
    <w:rsid w:val="00BB1F0E"/>
    <w:rsid w:val="00BB546C"/>
    <w:rsid w:val="00BB7FF8"/>
    <w:rsid w:val="00BC0F5C"/>
    <w:rsid w:val="00BC1704"/>
    <w:rsid w:val="00BC5E87"/>
    <w:rsid w:val="00BD446E"/>
    <w:rsid w:val="00BD4EE1"/>
    <w:rsid w:val="00BE1276"/>
    <w:rsid w:val="00BE15DA"/>
    <w:rsid w:val="00C03E9E"/>
    <w:rsid w:val="00C069E9"/>
    <w:rsid w:val="00C113A0"/>
    <w:rsid w:val="00C1778C"/>
    <w:rsid w:val="00C20A97"/>
    <w:rsid w:val="00C21FE0"/>
    <w:rsid w:val="00C23E6E"/>
    <w:rsid w:val="00C277B0"/>
    <w:rsid w:val="00C32933"/>
    <w:rsid w:val="00C34790"/>
    <w:rsid w:val="00C4551D"/>
    <w:rsid w:val="00C5319A"/>
    <w:rsid w:val="00C53C21"/>
    <w:rsid w:val="00C6399A"/>
    <w:rsid w:val="00C64E97"/>
    <w:rsid w:val="00C73117"/>
    <w:rsid w:val="00C7419A"/>
    <w:rsid w:val="00C7691F"/>
    <w:rsid w:val="00C806AC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D6B6A"/>
    <w:rsid w:val="00CE09FF"/>
    <w:rsid w:val="00CF36C4"/>
    <w:rsid w:val="00D00E9B"/>
    <w:rsid w:val="00D05F20"/>
    <w:rsid w:val="00D101DA"/>
    <w:rsid w:val="00D15143"/>
    <w:rsid w:val="00D333EE"/>
    <w:rsid w:val="00D36972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19BD"/>
    <w:rsid w:val="00DB3FBE"/>
    <w:rsid w:val="00DB6FCD"/>
    <w:rsid w:val="00DC48D1"/>
    <w:rsid w:val="00DC7EF8"/>
    <w:rsid w:val="00DD2284"/>
    <w:rsid w:val="00DD43E2"/>
    <w:rsid w:val="00DD4E2A"/>
    <w:rsid w:val="00DD6135"/>
    <w:rsid w:val="00DD68A8"/>
    <w:rsid w:val="00DE21ED"/>
    <w:rsid w:val="00DE3D4A"/>
    <w:rsid w:val="00DF03FF"/>
    <w:rsid w:val="00DF0E90"/>
    <w:rsid w:val="00DF6477"/>
    <w:rsid w:val="00DF6A8B"/>
    <w:rsid w:val="00E00D64"/>
    <w:rsid w:val="00E035B1"/>
    <w:rsid w:val="00E0509E"/>
    <w:rsid w:val="00E06B58"/>
    <w:rsid w:val="00E149A9"/>
    <w:rsid w:val="00E21775"/>
    <w:rsid w:val="00E21F0B"/>
    <w:rsid w:val="00E34838"/>
    <w:rsid w:val="00E46C8A"/>
    <w:rsid w:val="00E522ED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0D27"/>
    <w:rsid w:val="00EC2BC7"/>
    <w:rsid w:val="00EC716B"/>
    <w:rsid w:val="00ED3817"/>
    <w:rsid w:val="00ED42F1"/>
    <w:rsid w:val="00ED5C27"/>
    <w:rsid w:val="00ED6129"/>
    <w:rsid w:val="00ED61A3"/>
    <w:rsid w:val="00EF454E"/>
    <w:rsid w:val="00EF56FA"/>
    <w:rsid w:val="00EF6C35"/>
    <w:rsid w:val="00F0207E"/>
    <w:rsid w:val="00F03E1A"/>
    <w:rsid w:val="00F235CA"/>
    <w:rsid w:val="00F238D1"/>
    <w:rsid w:val="00F2500B"/>
    <w:rsid w:val="00F34052"/>
    <w:rsid w:val="00F429A3"/>
    <w:rsid w:val="00F46D82"/>
    <w:rsid w:val="00F52BE5"/>
    <w:rsid w:val="00F53419"/>
    <w:rsid w:val="00F56AFC"/>
    <w:rsid w:val="00F61F2A"/>
    <w:rsid w:val="00F71E79"/>
    <w:rsid w:val="00F73152"/>
    <w:rsid w:val="00F83BEC"/>
    <w:rsid w:val="00FA5601"/>
    <w:rsid w:val="00FA6520"/>
    <w:rsid w:val="00FA654D"/>
    <w:rsid w:val="00FC1A83"/>
    <w:rsid w:val="00FC2A24"/>
    <w:rsid w:val="00FC4620"/>
    <w:rsid w:val="00FC714C"/>
    <w:rsid w:val="00FD38CE"/>
    <w:rsid w:val="00FD6476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84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single" w:sz="6" w:space="0" w:color="B6B6B6"/>
                        <w:bottom w:val="single" w:sz="6" w:space="0" w:color="B6B6B6"/>
                        <w:right w:val="single" w:sz="6" w:space="0" w:color="B6B6B6"/>
                      </w:divBdr>
                      <w:divsChild>
                        <w:div w:id="878278037">
                          <w:marLeft w:val="15"/>
                          <w:marRight w:val="0"/>
                          <w:marTop w:val="0"/>
                          <w:marBottom w:val="15"/>
                          <w:divBdr>
                            <w:top w:val="single" w:sz="6" w:space="15" w:color="B6B6B6"/>
                            <w:left w:val="single" w:sz="6" w:space="15" w:color="B6B6B6"/>
                            <w:bottom w:val="single" w:sz="6" w:space="0" w:color="B6B6B6"/>
                            <w:right w:val="single" w:sz="6" w:space="15" w:color="B6B6B6"/>
                          </w:divBdr>
                          <w:divsChild>
                            <w:div w:id="11301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4367">
                                      <w:marLeft w:val="0"/>
                                      <w:marRight w:val="0"/>
                                      <w:marTop w:val="60"/>
                                      <w:marBottom w:val="30"/>
                                      <w:divBdr>
                                        <w:top w:val="single" w:sz="6" w:space="2" w:color="B6B6B6"/>
                                        <w:left w:val="single" w:sz="6" w:space="2" w:color="B6B6B6"/>
                                        <w:bottom w:val="single" w:sz="6" w:space="2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8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07B75-EB7B-4367-AC62-0A29022B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root</cp:lastModifiedBy>
  <cp:revision>2</cp:revision>
  <cp:lastPrinted>2020-01-16T10:14:00Z</cp:lastPrinted>
  <dcterms:created xsi:type="dcterms:W3CDTF">2020-07-16T10:19:00Z</dcterms:created>
  <dcterms:modified xsi:type="dcterms:W3CDTF">2020-07-16T10:19:00Z</dcterms:modified>
</cp:coreProperties>
</file>