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071" w:rsidRPr="00164100" w:rsidRDefault="00BD308F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Hned dvě výstavy otevřou v sobotu na zámku Jindřichův Hradec</w:t>
      </w:r>
    </w:p>
    <w:p w:rsidR="00E56071" w:rsidRPr="00E56071" w:rsidRDefault="00E56071" w:rsidP="00793463">
      <w:pPr>
        <w:pBdr>
          <w:bottom w:val="single" w:sz="4" w:space="1" w:color="auto"/>
        </w:pBdr>
        <w:rPr>
          <w:rFonts w:asciiTheme="minorHAnsi" w:hAnsiTheme="minorHAnsi" w:cs="Arial"/>
          <w:color w:val="000000"/>
        </w:rPr>
      </w:pPr>
    </w:p>
    <w:p w:rsidR="00793463" w:rsidRPr="00164100" w:rsidRDefault="001D328F" w:rsidP="00793463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>Č. Budějovice</w:t>
      </w:r>
      <w:r w:rsidR="00D45412" w:rsidRPr="00164100">
        <w:rPr>
          <w:rFonts w:ascii="Calibri" w:hAnsi="Calibri"/>
          <w:b/>
          <w:sz w:val="22"/>
          <w:szCs w:val="22"/>
        </w:rPr>
        <w:t xml:space="preserve">, </w:t>
      </w:r>
      <w:r w:rsidR="00BD308F">
        <w:rPr>
          <w:rFonts w:ascii="Calibri" w:hAnsi="Calibri"/>
          <w:b/>
          <w:sz w:val="22"/>
          <w:szCs w:val="22"/>
        </w:rPr>
        <w:t>9</w:t>
      </w:r>
      <w:r w:rsidR="00D45412" w:rsidRPr="00164100">
        <w:rPr>
          <w:rFonts w:ascii="Calibri" w:hAnsi="Calibri"/>
          <w:b/>
          <w:sz w:val="22"/>
          <w:szCs w:val="22"/>
        </w:rPr>
        <w:t xml:space="preserve">. </w:t>
      </w:r>
      <w:r w:rsidR="00BD308F">
        <w:rPr>
          <w:rFonts w:ascii="Calibri" w:hAnsi="Calibri"/>
          <w:b/>
          <w:sz w:val="22"/>
          <w:szCs w:val="22"/>
        </w:rPr>
        <w:t>5</w:t>
      </w:r>
      <w:r w:rsidR="00D45412" w:rsidRPr="00164100">
        <w:rPr>
          <w:rFonts w:ascii="Calibri" w:hAnsi="Calibri"/>
          <w:b/>
          <w:sz w:val="22"/>
          <w:szCs w:val="22"/>
        </w:rPr>
        <w:t>. 201</w:t>
      </w:r>
      <w:r w:rsidR="00871674">
        <w:rPr>
          <w:rFonts w:ascii="Calibri" w:hAnsi="Calibri"/>
          <w:b/>
          <w:sz w:val="22"/>
          <w:szCs w:val="22"/>
        </w:rPr>
        <w:t>9</w:t>
      </w:r>
    </w:p>
    <w:p w:rsidR="00BD308F" w:rsidRPr="000117C0" w:rsidRDefault="00BD308F" w:rsidP="00BD308F">
      <w:pPr>
        <w:pStyle w:val="Nadpis1"/>
        <w:jc w:val="both"/>
        <w:rPr>
          <w:rFonts w:asciiTheme="minorHAnsi" w:hAnsiTheme="minorHAnsi"/>
          <w:b w:val="0"/>
          <w:color w:val="000000"/>
          <w:sz w:val="24"/>
          <w:szCs w:val="24"/>
        </w:rPr>
      </w:pPr>
      <w:r w:rsidRPr="000117C0">
        <w:rPr>
          <w:rFonts w:asciiTheme="minorHAnsi" w:hAnsiTheme="minorHAnsi"/>
          <w:color w:val="000000"/>
          <w:sz w:val="24"/>
          <w:szCs w:val="24"/>
        </w:rPr>
        <w:t xml:space="preserve">V sobotu 11. května budou na zámku Jindřichův Hradec otevřeny dvě atraktivní výstavy. </w:t>
      </w:r>
      <w:r>
        <w:rPr>
          <w:rFonts w:asciiTheme="minorHAnsi" w:hAnsiTheme="minorHAnsi"/>
          <w:color w:val="000000"/>
          <w:sz w:val="24"/>
          <w:szCs w:val="24"/>
        </w:rPr>
        <w:t>R</w:t>
      </w:r>
      <w:r w:rsidRPr="000117C0">
        <w:rPr>
          <w:rFonts w:asciiTheme="minorHAnsi" w:hAnsiTheme="minorHAnsi"/>
          <w:color w:val="000000"/>
          <w:sz w:val="24"/>
          <w:szCs w:val="24"/>
        </w:rPr>
        <w:t>od posledních majitelů zámku a jejich pestré aktivity přiblíží výstava „Černínové. D</w:t>
      </w:r>
      <w:r w:rsidRPr="000117C0">
        <w:rPr>
          <w:rStyle w:val="Siln"/>
          <w:rFonts w:asciiTheme="minorHAnsi" w:hAnsiTheme="minorHAnsi"/>
          <w:b/>
          <w:sz w:val="24"/>
          <w:szCs w:val="24"/>
        </w:rPr>
        <w:t>iplomaté, cestovatelé, sběratelé“</w:t>
      </w:r>
      <w:r>
        <w:rPr>
          <w:rStyle w:val="Siln"/>
          <w:rFonts w:asciiTheme="minorHAnsi" w:hAnsiTheme="minorHAnsi"/>
          <w:b/>
          <w:sz w:val="24"/>
          <w:szCs w:val="24"/>
        </w:rPr>
        <w:t xml:space="preserve">, </w:t>
      </w:r>
      <w:r>
        <w:rPr>
          <w:rFonts w:asciiTheme="minorHAnsi" w:hAnsiTheme="minorHAnsi"/>
          <w:color w:val="000000"/>
          <w:sz w:val="24"/>
          <w:szCs w:val="24"/>
        </w:rPr>
        <w:t>oživlé</w:t>
      </w:r>
      <w:r w:rsidRPr="000117C0">
        <w:rPr>
          <w:rFonts w:asciiTheme="minorHAnsi" w:hAnsiTheme="minorHAnsi"/>
          <w:color w:val="000000"/>
          <w:sz w:val="24"/>
          <w:szCs w:val="24"/>
        </w:rPr>
        <w:t xml:space="preserve"> loutky a objekty jindřichohradecké rodačky, výtvarnice Stanislavy Stuchlé představí výstava „Kabinety Stuchlé. Kouzelný svět pohyblivých loutek“</w:t>
      </w:r>
      <w:r>
        <w:rPr>
          <w:rFonts w:asciiTheme="minorHAnsi" w:hAnsiTheme="minorHAnsi"/>
          <w:color w:val="000000"/>
          <w:sz w:val="24"/>
          <w:szCs w:val="24"/>
        </w:rPr>
        <w:t>.</w:t>
      </w:r>
      <w:r w:rsidRPr="000117C0">
        <w:rPr>
          <w:rStyle w:val="Siln"/>
          <w:rFonts w:asciiTheme="minorHAnsi" w:hAnsiTheme="minorHAnsi"/>
          <w:b/>
          <w:sz w:val="24"/>
          <w:szCs w:val="24"/>
        </w:rPr>
        <w:t xml:space="preserve"> Obě výstavy za cenu jednoho vstupného budou v prostorách nejvyššího patra Adamova stavení k vidění do konce října.   </w:t>
      </w:r>
      <w:r w:rsidRPr="000117C0">
        <w:rPr>
          <w:rFonts w:asciiTheme="minorHAnsi" w:hAnsiTheme="minorHAnsi"/>
          <w:b w:val="0"/>
          <w:color w:val="000000"/>
          <w:sz w:val="24"/>
          <w:szCs w:val="24"/>
        </w:rPr>
        <w:t xml:space="preserve">  </w:t>
      </w:r>
    </w:p>
    <w:p w:rsidR="00BD308F" w:rsidRPr="00C07903" w:rsidRDefault="00BD308F" w:rsidP="00BD308F">
      <w:pPr>
        <w:pStyle w:val="Normlnweb"/>
        <w:jc w:val="both"/>
        <w:rPr>
          <w:rFonts w:asciiTheme="minorHAnsi" w:hAnsiTheme="minorHAnsi"/>
          <w:sz w:val="22"/>
          <w:szCs w:val="22"/>
        </w:rPr>
      </w:pPr>
      <w:r w:rsidRPr="00BD308F">
        <w:rPr>
          <w:rFonts w:asciiTheme="minorHAnsi" w:hAnsiTheme="minorHAnsi"/>
          <w:i/>
          <w:sz w:val="22"/>
          <w:szCs w:val="22"/>
        </w:rPr>
        <w:t>“Po úspěchu loňské sezónní výstavy Dokonalý diplomat jsme se rozhodli, že výstavu částečně reinstalujeme, doplníme o nové předměty a otevřeme jako stálou expozici“</w:t>
      </w:r>
      <w:r w:rsidRPr="00C07903">
        <w:rPr>
          <w:rFonts w:asciiTheme="minorHAnsi" w:hAnsiTheme="minorHAnsi"/>
          <w:sz w:val="22"/>
          <w:szCs w:val="22"/>
        </w:rPr>
        <w:t xml:space="preserve">, přibližuje kastelán jindřichohradeckého zámku Jan Mikeš. </w:t>
      </w:r>
      <w:r w:rsidRPr="00BD308F">
        <w:rPr>
          <w:rFonts w:asciiTheme="minorHAnsi" w:hAnsiTheme="minorHAnsi"/>
          <w:i/>
          <w:sz w:val="22"/>
          <w:szCs w:val="22"/>
        </w:rPr>
        <w:t xml:space="preserve">„Zbývající prostory zabydlely </w:t>
      </w:r>
      <w:r w:rsidRPr="00BD308F">
        <w:rPr>
          <w:rFonts w:asciiTheme="minorHAnsi" w:hAnsiTheme="minorHAnsi" w:cs="Arial"/>
          <w:i/>
          <w:sz w:val="22"/>
          <w:szCs w:val="22"/>
        </w:rPr>
        <w:t xml:space="preserve">hravé, oživlé, interaktivní loutky </w:t>
      </w:r>
      <w:r w:rsidRPr="00BD308F">
        <w:rPr>
          <w:rFonts w:asciiTheme="minorHAnsi" w:hAnsiTheme="minorHAnsi"/>
          <w:i/>
          <w:sz w:val="22"/>
          <w:szCs w:val="22"/>
        </w:rPr>
        <w:t>jindřichohradecké rodačky Stanislavy Stuchlé, které nadchnou nejenom nejmenší návštěvníky, ale i jejich rodiče“</w:t>
      </w:r>
      <w:r w:rsidRPr="00C07903">
        <w:rPr>
          <w:rFonts w:asciiTheme="minorHAnsi" w:hAnsiTheme="minorHAnsi"/>
          <w:sz w:val="22"/>
          <w:szCs w:val="22"/>
        </w:rPr>
        <w:t xml:space="preserve">, doplňuje kastelán Mikeš.     </w:t>
      </w:r>
    </w:p>
    <w:p w:rsidR="00BD308F" w:rsidRPr="00C07903" w:rsidRDefault="00BD308F" w:rsidP="00BD308F">
      <w:pPr>
        <w:pStyle w:val="Normlnweb"/>
        <w:jc w:val="both"/>
        <w:rPr>
          <w:rFonts w:asciiTheme="minorHAnsi" w:hAnsiTheme="minorHAnsi"/>
          <w:sz w:val="22"/>
          <w:szCs w:val="22"/>
        </w:rPr>
      </w:pPr>
      <w:r w:rsidRPr="00C07903">
        <w:rPr>
          <w:rFonts w:asciiTheme="minorHAnsi" w:hAnsiTheme="minorHAnsi"/>
          <w:sz w:val="22"/>
          <w:szCs w:val="22"/>
        </w:rPr>
        <w:t>Výstava o černínském rodu zaujímá tři rozlehlé sály včetně vstupní chodby, která seznamuje s pohnutou historií rodu sídlící</w:t>
      </w:r>
      <w:r>
        <w:rPr>
          <w:rFonts w:asciiTheme="minorHAnsi" w:hAnsiTheme="minorHAnsi"/>
          <w:sz w:val="22"/>
          <w:szCs w:val="22"/>
        </w:rPr>
        <w:t>m</w:t>
      </w:r>
      <w:r w:rsidRPr="00C07903">
        <w:rPr>
          <w:rFonts w:asciiTheme="minorHAnsi" w:hAnsiTheme="minorHAnsi"/>
          <w:sz w:val="22"/>
          <w:szCs w:val="22"/>
        </w:rPr>
        <w:t xml:space="preserve"> na zámku od roku 1693 do roku 1945. Každý ze sálů se věnuje jedné z činností - diplomacii, cestovatelství a sběratelství. Úspěšné diplomatické mise Heřmana Černína z Chudenic k sultánovi osmanské říše v první polovině 17. století připomíná unikátní turecký stan i orientální zbraně. Každodennost na cestách dokumentují cestovní barokní sluneční hodiny, přenosná keramická kamínka, cestovní sada hygienických potřeb, sametové pokrývky pod koňská sedla či luxusní pánské oděvy a boty z 18. století. Mezi výjimečné exponáty patří rozkládací postel z roku 1630, která na cestách doprovázela barokního kavalíra. Sběratelské zájmy zpřítomňují obrazy, které byly součástí proslulé obrazárny v Černínském paláci v Praze. </w:t>
      </w:r>
      <w:r w:rsidRPr="00BD308F">
        <w:rPr>
          <w:rFonts w:asciiTheme="minorHAnsi" w:hAnsiTheme="minorHAnsi"/>
          <w:i/>
          <w:sz w:val="22"/>
          <w:szCs w:val="22"/>
        </w:rPr>
        <w:t>„Podařilo se nám shromáždit největší počet obrazů z původní sbírky Humprechta Jana Černína za několik posledních desetiletí“</w:t>
      </w:r>
      <w:r w:rsidRPr="00C07903">
        <w:rPr>
          <w:rFonts w:asciiTheme="minorHAnsi" w:hAnsiTheme="minorHAnsi"/>
          <w:sz w:val="22"/>
          <w:szCs w:val="22"/>
        </w:rPr>
        <w:t xml:space="preserve">, potvrzuje výjimečnost expozice kastelán Mikeš. Mezi díly vynikají obrazy Karla Škréty nebo díla italských mistrů 17. století.  </w:t>
      </w:r>
    </w:p>
    <w:p w:rsidR="00BD308F" w:rsidRPr="00BD308F" w:rsidRDefault="00BD308F" w:rsidP="00BD308F">
      <w:pPr>
        <w:pStyle w:val="Normlnweb"/>
        <w:jc w:val="both"/>
        <w:rPr>
          <w:rStyle w:val="Siln"/>
          <w:rFonts w:asciiTheme="minorHAnsi" w:hAnsiTheme="minorHAnsi"/>
          <w:b w:val="0"/>
          <w:bCs w:val="0"/>
          <w:sz w:val="22"/>
          <w:szCs w:val="22"/>
        </w:rPr>
      </w:pPr>
      <w:r w:rsidRPr="00C07903">
        <w:rPr>
          <w:rFonts w:asciiTheme="minorHAnsi" w:hAnsiTheme="minorHAnsi"/>
          <w:sz w:val="22"/>
          <w:szCs w:val="22"/>
        </w:rPr>
        <w:t xml:space="preserve">Prostory druhého patra Adamova stavení hostí </w:t>
      </w:r>
      <w:r>
        <w:rPr>
          <w:rFonts w:asciiTheme="minorHAnsi" w:hAnsiTheme="minorHAnsi"/>
          <w:sz w:val="22"/>
          <w:szCs w:val="22"/>
        </w:rPr>
        <w:t>i</w:t>
      </w:r>
      <w:r w:rsidRPr="00C07903">
        <w:rPr>
          <w:rFonts w:asciiTheme="minorHAnsi" w:hAnsiTheme="minorHAnsi"/>
          <w:sz w:val="22"/>
          <w:szCs w:val="22"/>
        </w:rPr>
        <w:t xml:space="preserve"> výstavu </w:t>
      </w:r>
      <w:r w:rsidRPr="00C07903">
        <w:rPr>
          <w:rStyle w:val="Siln"/>
          <w:rFonts w:asciiTheme="minorHAnsi" w:hAnsiTheme="minorHAnsi"/>
          <w:b w:val="0"/>
          <w:sz w:val="22"/>
          <w:szCs w:val="22"/>
        </w:rPr>
        <w:t>Kabinety Stuchlé. Kouzelný svět pohyblivých loutek</w:t>
      </w:r>
      <w:r w:rsidRPr="00C07903">
        <w:rPr>
          <w:rFonts w:asciiTheme="minorHAnsi" w:hAnsiTheme="minorHAnsi"/>
          <w:b/>
          <w:sz w:val="22"/>
          <w:szCs w:val="22"/>
        </w:rPr>
        <w:t>.</w:t>
      </w:r>
      <w:r w:rsidRPr="00C07903">
        <w:rPr>
          <w:rFonts w:asciiTheme="minorHAnsi" w:hAnsiTheme="minorHAnsi"/>
          <w:sz w:val="22"/>
          <w:szCs w:val="22"/>
        </w:rPr>
        <w:t xml:space="preserve"> Do nejmenších detailů provedené loutky, které samy reagu</w:t>
      </w:r>
      <w:r>
        <w:rPr>
          <w:rFonts w:asciiTheme="minorHAnsi" w:hAnsiTheme="minorHAnsi"/>
          <w:sz w:val="22"/>
          <w:szCs w:val="22"/>
        </w:rPr>
        <w:t>j</w:t>
      </w:r>
      <w:r w:rsidRPr="00C07903">
        <w:rPr>
          <w:rFonts w:asciiTheme="minorHAnsi" w:hAnsiTheme="minorHAnsi"/>
          <w:sz w:val="22"/>
          <w:szCs w:val="22"/>
        </w:rPr>
        <w:t>í pohybem na každého příchozího</w:t>
      </w:r>
      <w:r>
        <w:rPr>
          <w:rFonts w:asciiTheme="minorHAnsi" w:hAnsiTheme="minorHAnsi"/>
          <w:sz w:val="22"/>
          <w:szCs w:val="22"/>
        </w:rPr>
        <w:t>,</w:t>
      </w:r>
      <w:r w:rsidRPr="00C07903">
        <w:rPr>
          <w:rFonts w:asciiTheme="minorHAnsi" w:hAnsiTheme="minorHAnsi"/>
          <w:sz w:val="22"/>
          <w:szCs w:val="22"/>
        </w:rPr>
        <w:t xml:space="preserve"> jsou dílem uznávané výtvarnice </w:t>
      </w:r>
      <w:r w:rsidRPr="00C07903">
        <w:rPr>
          <w:rStyle w:val="Siln"/>
          <w:rFonts w:asciiTheme="minorHAnsi" w:hAnsiTheme="minorHAnsi"/>
          <w:b w:val="0"/>
          <w:sz w:val="22"/>
          <w:szCs w:val="22"/>
        </w:rPr>
        <w:t>Stanislavy Stuchlé. Původní profesí oční lékařka vyrábí</w:t>
      </w:r>
      <w:r w:rsidRPr="00C07903">
        <w:rPr>
          <w:rStyle w:val="Siln"/>
          <w:rFonts w:asciiTheme="minorHAnsi" w:hAnsiTheme="minorHAnsi"/>
          <w:sz w:val="22"/>
          <w:szCs w:val="22"/>
        </w:rPr>
        <w:t xml:space="preserve"> </w:t>
      </w:r>
      <w:r w:rsidRPr="00C07903">
        <w:rPr>
          <w:rFonts w:asciiTheme="minorHAnsi" w:hAnsiTheme="minorHAnsi"/>
          <w:sz w:val="22"/>
          <w:szCs w:val="22"/>
        </w:rPr>
        <w:t xml:space="preserve">své loutky ze dřeva, kůže, starého textilu, pštrosího peří, nebo  z nalezených kostí zvířat. </w:t>
      </w:r>
      <w:r w:rsidRPr="00C07903">
        <w:rPr>
          <w:rFonts w:asciiTheme="minorHAnsi" w:hAnsiTheme="minorHAnsi"/>
          <w:i/>
          <w:sz w:val="22"/>
          <w:szCs w:val="22"/>
        </w:rPr>
        <w:t xml:space="preserve">„Pomocí motorků a čidla se některé postavičky rozhýbají, jakmile se návštěvník objeví ve dveřích. Mořská panna například mrskne ocasem, silák zatroubí na trumpetu a </w:t>
      </w:r>
      <w:proofErr w:type="spellStart"/>
      <w:r w:rsidRPr="00C07903">
        <w:rPr>
          <w:rFonts w:asciiTheme="minorHAnsi" w:hAnsiTheme="minorHAnsi"/>
          <w:i/>
          <w:sz w:val="22"/>
          <w:szCs w:val="22"/>
        </w:rPr>
        <w:t>charlestonové</w:t>
      </w:r>
      <w:proofErr w:type="spellEnd"/>
      <w:r w:rsidRPr="00C07903">
        <w:rPr>
          <w:rFonts w:asciiTheme="minorHAnsi" w:hAnsiTheme="minorHAnsi"/>
          <w:i/>
          <w:sz w:val="22"/>
          <w:szCs w:val="22"/>
        </w:rPr>
        <w:t xml:space="preserve"> tanečnice začnou křepčit.</w:t>
      </w:r>
      <w:r w:rsidRPr="00C07903">
        <w:rPr>
          <w:rStyle w:val="Zvraznn"/>
          <w:rFonts w:asciiTheme="minorHAnsi" w:hAnsiTheme="minorHAnsi"/>
          <w:i w:val="0"/>
          <w:sz w:val="22"/>
          <w:szCs w:val="22"/>
        </w:rPr>
        <w:t xml:space="preserve"> </w:t>
      </w:r>
      <w:r w:rsidRPr="00BD308F">
        <w:rPr>
          <w:rStyle w:val="Zvraznn"/>
          <w:rFonts w:asciiTheme="minorHAnsi" w:hAnsiTheme="minorHAnsi"/>
          <w:sz w:val="22"/>
          <w:szCs w:val="22"/>
        </w:rPr>
        <w:t>Kabinet příšer má i vlastní ozvučení a svou zvláštní atmosféru, ve které se jakoby zpomalil čas</w:t>
      </w:r>
      <w:r w:rsidRPr="00C07903">
        <w:rPr>
          <w:rStyle w:val="Zvraznn"/>
          <w:rFonts w:asciiTheme="minorHAnsi" w:hAnsiTheme="minorHAnsi"/>
          <w:i w:val="0"/>
          <w:sz w:val="22"/>
          <w:szCs w:val="22"/>
        </w:rPr>
        <w:t>“,</w:t>
      </w:r>
      <w:r w:rsidRPr="00C07903">
        <w:rPr>
          <w:rFonts w:asciiTheme="minorHAnsi" w:hAnsiTheme="minorHAnsi"/>
          <w:i/>
          <w:sz w:val="22"/>
          <w:szCs w:val="22"/>
        </w:rPr>
        <w:t xml:space="preserve"> </w:t>
      </w:r>
      <w:r w:rsidRPr="00C07903">
        <w:rPr>
          <w:rFonts w:asciiTheme="minorHAnsi" w:hAnsiTheme="minorHAnsi"/>
          <w:sz w:val="22"/>
          <w:szCs w:val="22"/>
        </w:rPr>
        <w:t>říká autorka, j</w:t>
      </w:r>
      <w:r>
        <w:rPr>
          <w:rFonts w:asciiTheme="minorHAnsi" w:hAnsiTheme="minorHAnsi"/>
          <w:sz w:val="22"/>
          <w:szCs w:val="22"/>
        </w:rPr>
        <w:t>ej</w:t>
      </w:r>
      <w:r w:rsidRPr="00C07903">
        <w:rPr>
          <w:rFonts w:asciiTheme="minorHAnsi" w:hAnsiTheme="minorHAnsi"/>
          <w:sz w:val="22"/>
          <w:szCs w:val="22"/>
        </w:rPr>
        <w:t xml:space="preserve">íž </w:t>
      </w:r>
      <w:r>
        <w:rPr>
          <w:rFonts w:asciiTheme="minorHAnsi" w:hAnsiTheme="minorHAnsi"/>
          <w:sz w:val="22"/>
          <w:szCs w:val="22"/>
        </w:rPr>
        <w:t xml:space="preserve">tvorbu </w:t>
      </w:r>
      <w:r>
        <w:rPr>
          <w:rFonts w:asciiTheme="minorHAnsi" w:hAnsiTheme="minorHAnsi"/>
          <w:sz w:val="22"/>
          <w:szCs w:val="22"/>
        </w:rPr>
        <w:t>ovlivnili</w:t>
      </w:r>
      <w:r w:rsidRPr="00C07903">
        <w:rPr>
          <w:rFonts w:asciiTheme="minorHAnsi" w:hAnsiTheme="minorHAnsi"/>
          <w:sz w:val="22"/>
          <w:szCs w:val="22"/>
        </w:rPr>
        <w:t xml:space="preserve"> Jiří Trnk</w:t>
      </w:r>
      <w:r>
        <w:rPr>
          <w:rFonts w:asciiTheme="minorHAnsi" w:hAnsiTheme="minorHAnsi"/>
          <w:sz w:val="22"/>
          <w:szCs w:val="22"/>
        </w:rPr>
        <w:t>a</w:t>
      </w:r>
      <w:r w:rsidRPr="00C07903">
        <w:rPr>
          <w:rFonts w:asciiTheme="minorHAnsi" w:hAnsiTheme="minorHAnsi"/>
          <w:sz w:val="22"/>
          <w:szCs w:val="22"/>
        </w:rPr>
        <w:t xml:space="preserve"> a Jana Švankmajer. Stanislava St</w:t>
      </w:r>
      <w:r>
        <w:rPr>
          <w:rFonts w:asciiTheme="minorHAnsi" w:hAnsiTheme="minorHAnsi"/>
          <w:sz w:val="22"/>
          <w:szCs w:val="22"/>
        </w:rPr>
        <w:t>u</w:t>
      </w:r>
      <w:r w:rsidRPr="00C07903">
        <w:rPr>
          <w:rFonts w:asciiTheme="minorHAnsi" w:hAnsiTheme="minorHAnsi"/>
          <w:sz w:val="22"/>
          <w:szCs w:val="22"/>
        </w:rPr>
        <w:t xml:space="preserve">chlá vystavovala v Dánsku a Francii, úzce spolupracuje s Divadlem bratří Formanů. Kromě </w:t>
      </w:r>
      <w:r w:rsidRPr="00C07903">
        <w:rPr>
          <w:rStyle w:val="Siln"/>
          <w:rFonts w:asciiTheme="minorHAnsi" w:hAnsiTheme="minorHAnsi"/>
          <w:b w:val="0"/>
          <w:sz w:val="22"/>
          <w:szCs w:val="22"/>
        </w:rPr>
        <w:t xml:space="preserve">Malého </w:t>
      </w:r>
      <w:proofErr w:type="spellStart"/>
      <w:r w:rsidRPr="00C07903">
        <w:rPr>
          <w:rStyle w:val="Siln"/>
          <w:rFonts w:asciiTheme="minorHAnsi" w:hAnsiTheme="minorHAnsi"/>
          <w:b w:val="0"/>
          <w:sz w:val="22"/>
          <w:szCs w:val="22"/>
        </w:rPr>
        <w:t>stuchlého</w:t>
      </w:r>
      <w:proofErr w:type="spellEnd"/>
      <w:r w:rsidRPr="00C07903">
        <w:rPr>
          <w:rStyle w:val="Siln"/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Pr="00C07903">
        <w:rPr>
          <w:rStyle w:val="Siln"/>
          <w:rFonts w:asciiTheme="minorHAnsi" w:hAnsiTheme="minorHAnsi"/>
          <w:b w:val="0"/>
          <w:sz w:val="22"/>
          <w:szCs w:val="22"/>
        </w:rPr>
        <w:t>obludária</w:t>
      </w:r>
      <w:proofErr w:type="spellEnd"/>
      <w:r w:rsidRPr="00C07903">
        <w:rPr>
          <w:rStyle w:val="Siln"/>
          <w:rFonts w:asciiTheme="minorHAnsi" w:hAnsiTheme="minorHAnsi"/>
          <w:b w:val="0"/>
          <w:sz w:val="22"/>
          <w:szCs w:val="22"/>
        </w:rPr>
        <w:t>, které Stuchlá stvořila jako poctu tomuto divadlu, si návštěvníci také prohlédnou</w:t>
      </w:r>
      <w:r w:rsidRPr="00C07903">
        <w:rPr>
          <w:rFonts w:asciiTheme="minorHAnsi" w:hAnsiTheme="minorHAnsi"/>
          <w:b/>
          <w:sz w:val="22"/>
          <w:szCs w:val="22"/>
        </w:rPr>
        <w:t xml:space="preserve"> </w:t>
      </w:r>
      <w:r w:rsidRPr="00C07903">
        <w:rPr>
          <w:rStyle w:val="Siln"/>
          <w:rFonts w:asciiTheme="minorHAnsi" w:hAnsiTheme="minorHAnsi"/>
          <w:b w:val="0"/>
          <w:sz w:val="22"/>
          <w:szCs w:val="22"/>
        </w:rPr>
        <w:t xml:space="preserve">Kabinet </w:t>
      </w:r>
      <w:proofErr w:type="spellStart"/>
      <w:r w:rsidRPr="00C07903">
        <w:rPr>
          <w:rStyle w:val="Siln"/>
          <w:rFonts w:asciiTheme="minorHAnsi" w:hAnsiTheme="minorHAnsi"/>
          <w:b w:val="0"/>
          <w:sz w:val="22"/>
          <w:szCs w:val="22"/>
        </w:rPr>
        <w:t>stuchlých</w:t>
      </w:r>
      <w:proofErr w:type="spellEnd"/>
      <w:r w:rsidRPr="00C07903">
        <w:rPr>
          <w:rStyle w:val="Siln"/>
          <w:rFonts w:asciiTheme="minorHAnsi" w:hAnsiTheme="minorHAnsi"/>
          <w:b w:val="0"/>
          <w:sz w:val="22"/>
          <w:szCs w:val="22"/>
        </w:rPr>
        <w:t xml:space="preserve"> krasavi</w:t>
      </w:r>
      <w:r w:rsidRPr="00C07903">
        <w:rPr>
          <w:rStyle w:val="Siln"/>
          <w:rFonts w:asciiTheme="minorHAnsi" w:hAnsiTheme="minorHAnsi"/>
          <w:sz w:val="22"/>
          <w:szCs w:val="22"/>
        </w:rPr>
        <w:t>c</w:t>
      </w:r>
      <w:r w:rsidRPr="00C07903">
        <w:rPr>
          <w:rFonts w:asciiTheme="minorHAnsi" w:hAnsiTheme="minorHAnsi"/>
          <w:sz w:val="22"/>
          <w:szCs w:val="22"/>
        </w:rPr>
        <w:t xml:space="preserve"> nebo </w:t>
      </w:r>
      <w:r w:rsidRPr="00C07903">
        <w:rPr>
          <w:rStyle w:val="Siln"/>
          <w:rFonts w:asciiTheme="minorHAnsi" w:hAnsiTheme="minorHAnsi"/>
          <w:b w:val="0"/>
          <w:sz w:val="22"/>
          <w:szCs w:val="22"/>
        </w:rPr>
        <w:t>Kabinet laskavých příšer. Chybět nebude ani ložnice hraběnky Černínové a loutky Zachariáše z Hradce a jeho manželky Kateřiny.</w:t>
      </w:r>
      <w:r w:rsidRPr="00C07903">
        <w:rPr>
          <w:rStyle w:val="Siln"/>
          <w:rFonts w:asciiTheme="minorHAnsi" w:hAnsiTheme="minorHAnsi"/>
          <w:sz w:val="22"/>
          <w:szCs w:val="22"/>
        </w:rPr>
        <w:t xml:space="preserve"> </w:t>
      </w:r>
      <w:r w:rsidRPr="00BD308F">
        <w:rPr>
          <w:rStyle w:val="Siln"/>
          <w:rFonts w:asciiTheme="minorHAnsi" w:hAnsiTheme="minorHAnsi"/>
          <w:b w:val="0"/>
          <w:sz w:val="22"/>
          <w:szCs w:val="22"/>
        </w:rPr>
        <w:t>Snovou atmosféru výstavě dodává přítmí v interiérech i zvukový doprovod.</w:t>
      </w:r>
    </w:p>
    <w:p w:rsidR="00BD308F" w:rsidRDefault="00BD308F" w:rsidP="00BD308F">
      <w:pPr>
        <w:pStyle w:val="Normlnweb"/>
        <w:jc w:val="both"/>
        <w:rPr>
          <w:rStyle w:val="Siln"/>
          <w:rFonts w:asciiTheme="minorHAnsi" w:hAnsiTheme="minorHAnsi"/>
          <w:b w:val="0"/>
          <w:sz w:val="22"/>
          <w:szCs w:val="22"/>
        </w:rPr>
      </w:pPr>
      <w:r w:rsidRPr="0012449F">
        <w:rPr>
          <w:rStyle w:val="Siln"/>
          <w:rFonts w:asciiTheme="minorHAnsi" w:hAnsiTheme="minorHAnsi"/>
          <w:b w:val="0"/>
          <w:sz w:val="22"/>
          <w:szCs w:val="22"/>
        </w:rPr>
        <w:t xml:space="preserve">Výstavy budou otevřeny od 11. 5. do 31. 10. Vstupné na obě výstavy činí 120 Kč pro dospělého, snížené vstupné je 80 Kč. </w:t>
      </w:r>
    </w:p>
    <w:p w:rsidR="00BD308F" w:rsidRPr="00BD308F" w:rsidRDefault="00BD308F" w:rsidP="00BD308F">
      <w:pPr>
        <w:pStyle w:val="Normlnweb"/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  <w:r w:rsidRPr="00BD308F">
        <w:rPr>
          <w:rFonts w:asciiTheme="minorHAnsi" w:hAnsiTheme="minorHAnsi"/>
          <w:b/>
          <w:sz w:val="18"/>
          <w:szCs w:val="18"/>
        </w:rPr>
        <w:t>Kontakt:</w:t>
      </w:r>
    </w:p>
    <w:p w:rsidR="00BD308F" w:rsidRPr="00BD308F" w:rsidRDefault="00BD308F" w:rsidP="00BD308F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BD308F">
        <w:rPr>
          <w:rFonts w:asciiTheme="minorHAnsi" w:hAnsiTheme="minorHAnsi"/>
          <w:sz w:val="18"/>
          <w:szCs w:val="18"/>
        </w:rPr>
        <w:t>Mgr. Markéta Slabová, pracovník vztahů k veřejnosti, tel.: 778 417 685</w:t>
      </w:r>
    </w:p>
    <w:p w:rsidR="00161E99" w:rsidRDefault="00BD308F" w:rsidP="00BD308F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BD308F">
        <w:rPr>
          <w:rFonts w:asciiTheme="minorHAnsi" w:hAnsiTheme="minorHAnsi"/>
          <w:sz w:val="18"/>
          <w:szCs w:val="18"/>
        </w:rPr>
        <w:t>Mgr. Jan Mikeš, kastelán SHZ J. Hradec, tel.: 606 795 806</w:t>
      </w:r>
    </w:p>
    <w:sectPr w:rsidR="00161E99" w:rsidSect="00164100">
      <w:footerReference w:type="default" r:id="rId9"/>
      <w:headerReference w:type="first" r:id="rId10"/>
      <w:footerReference w:type="first" r:id="rId11"/>
      <w:pgSz w:w="11906" w:h="16838"/>
      <w:pgMar w:top="606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B58" w:rsidRDefault="00977B58" w:rsidP="00AB248F">
      <w:r>
        <w:separator/>
      </w:r>
    </w:p>
  </w:endnote>
  <w:endnote w:type="continuationSeparator" w:id="0">
    <w:p w:rsidR="00977B58" w:rsidRDefault="00977B58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9C1" w:rsidRDefault="00E929C1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E929C1" w:rsidRPr="00104576" w:rsidRDefault="00E929C1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CB5EAC" w:rsidRPr="00E929C1" w:rsidRDefault="00977B58" w:rsidP="00E929C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9C1" w:rsidRDefault="00E929C1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E929C1" w:rsidRPr="00104576" w:rsidRDefault="00E929C1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CB5EAC" w:rsidRPr="00330A8D" w:rsidRDefault="00977B58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B58" w:rsidRDefault="00977B58" w:rsidP="00AB248F">
      <w:r>
        <w:separator/>
      </w:r>
    </w:p>
  </w:footnote>
  <w:footnote w:type="continuationSeparator" w:id="0">
    <w:p w:rsidR="00977B58" w:rsidRDefault="00977B58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EAC" w:rsidRDefault="00871674" w:rsidP="006E00AE">
    <w:pPr>
      <w:pStyle w:val="Zhlav"/>
      <w:tabs>
        <w:tab w:val="clear" w:pos="4536"/>
      </w:tabs>
      <w:ind w:left="-426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0F86472" wp14:editId="34324E32">
          <wp:simplePos x="0" y="0"/>
          <wp:positionH relativeFrom="margin">
            <wp:posOffset>3036570</wp:posOffset>
          </wp:positionH>
          <wp:positionV relativeFrom="margin">
            <wp:posOffset>-893445</wp:posOffset>
          </wp:positionV>
          <wp:extent cx="2524125" cy="676275"/>
          <wp:effectExtent l="0" t="0" r="9525" b="9525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58" t="21657" r="35804" b="64407"/>
                  <a:stretch/>
                </pic:blipFill>
                <pic:spPr bwMode="auto">
                  <a:xfrm>
                    <a:off x="0" y="0"/>
                    <a:ext cx="2524125" cy="67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0172">
      <w:rPr>
        <w:noProof/>
      </w:rPr>
      <w:drawing>
        <wp:inline distT="0" distB="0" distL="0" distR="0" wp14:anchorId="5E8CD007" wp14:editId="5B157362">
          <wp:extent cx="1694688" cy="593768"/>
          <wp:effectExtent l="0" t="0" r="1270" b="0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578" cy="598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2BE5">
      <w:rPr>
        <w:noProof/>
      </w:rPr>
      <w:t xml:space="preserve">  </w:t>
    </w:r>
    <w:r>
      <w:rPr>
        <w:noProof/>
      </w:rPr>
      <w:t xml:space="preserve">       </w:t>
    </w:r>
    <w:r w:rsidR="00F52BE5">
      <w:rPr>
        <w:noProof/>
      </w:rPr>
      <w:tab/>
    </w:r>
    <w:r w:rsidR="001D328F">
      <w:rPr>
        <w:noProof/>
      </w:rPr>
      <w:t xml:space="preserve">  </w:t>
    </w:r>
    <w:r w:rsidR="00F52BE5" w:rsidRPr="00A941C0">
      <w:t xml:space="preserve"> </w:t>
    </w:r>
  </w:p>
  <w:p w:rsidR="00CB5EAC" w:rsidRDefault="00977B58" w:rsidP="006E00AE">
    <w:pPr>
      <w:pStyle w:val="Zhlav"/>
      <w:tabs>
        <w:tab w:val="clear" w:pos="4536"/>
      </w:tabs>
      <w:ind w:left="-426"/>
      <w:rPr>
        <w:noProof/>
      </w:rPr>
    </w:pPr>
  </w:p>
  <w:p w:rsidR="00CB5EAC" w:rsidRDefault="00F52BE5" w:rsidP="006E00AE">
    <w:pPr>
      <w:pStyle w:val="Zhlav"/>
      <w:tabs>
        <w:tab w:val="clear" w:pos="4536"/>
      </w:tabs>
      <w:ind w:left="-426"/>
    </w:pPr>
    <w:r>
      <w:tab/>
    </w:r>
    <w:r>
      <w:tab/>
    </w:r>
  </w:p>
  <w:p w:rsidR="00CB5EAC" w:rsidRPr="00B97682" w:rsidRDefault="00F52BE5" w:rsidP="00B97682">
    <w:pPr>
      <w:pStyle w:val="Zhlav"/>
    </w:pPr>
    <w:r>
      <w:rPr>
        <w:noProof/>
      </w:rPr>
      <w:drawing>
        <wp:inline distT="0" distB="0" distL="0" distR="0" wp14:anchorId="055DA3DF" wp14:editId="74645DF4">
          <wp:extent cx="5705475" cy="5705475"/>
          <wp:effectExtent l="19050" t="0" r="9525" b="0"/>
          <wp:docPr id="3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40034"/>
    <w:rsid w:val="00043D7A"/>
    <w:rsid w:val="00060C87"/>
    <w:rsid w:val="0007120C"/>
    <w:rsid w:val="00081F11"/>
    <w:rsid w:val="000921A4"/>
    <w:rsid w:val="000A2E2C"/>
    <w:rsid w:val="000C42CC"/>
    <w:rsid w:val="000C527A"/>
    <w:rsid w:val="000C7DD3"/>
    <w:rsid w:val="000D688A"/>
    <w:rsid w:val="000E1B71"/>
    <w:rsid w:val="000E37C0"/>
    <w:rsid w:val="000E46E2"/>
    <w:rsid w:val="000F0C86"/>
    <w:rsid w:val="00101FD6"/>
    <w:rsid w:val="00111082"/>
    <w:rsid w:val="00116FE6"/>
    <w:rsid w:val="00155EE0"/>
    <w:rsid w:val="00161E99"/>
    <w:rsid w:val="00164100"/>
    <w:rsid w:val="00173151"/>
    <w:rsid w:val="00184759"/>
    <w:rsid w:val="00186593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E147A"/>
    <w:rsid w:val="001E1707"/>
    <w:rsid w:val="001F0776"/>
    <w:rsid w:val="001F3C67"/>
    <w:rsid w:val="00207BE5"/>
    <w:rsid w:val="00212E50"/>
    <w:rsid w:val="00213DFC"/>
    <w:rsid w:val="002306EE"/>
    <w:rsid w:val="00231E5A"/>
    <w:rsid w:val="00236FBB"/>
    <w:rsid w:val="0024799E"/>
    <w:rsid w:val="00247A17"/>
    <w:rsid w:val="00254B7C"/>
    <w:rsid w:val="00260854"/>
    <w:rsid w:val="00266D2D"/>
    <w:rsid w:val="00283E53"/>
    <w:rsid w:val="00290D5C"/>
    <w:rsid w:val="00290F77"/>
    <w:rsid w:val="00296095"/>
    <w:rsid w:val="0029769F"/>
    <w:rsid w:val="002C0541"/>
    <w:rsid w:val="002D0BCA"/>
    <w:rsid w:val="002D3274"/>
    <w:rsid w:val="002E76AC"/>
    <w:rsid w:val="002F1691"/>
    <w:rsid w:val="002F389F"/>
    <w:rsid w:val="002F61B1"/>
    <w:rsid w:val="00316685"/>
    <w:rsid w:val="00323B5D"/>
    <w:rsid w:val="003470C7"/>
    <w:rsid w:val="003521A8"/>
    <w:rsid w:val="00355129"/>
    <w:rsid w:val="003650D6"/>
    <w:rsid w:val="00375DA0"/>
    <w:rsid w:val="003760DC"/>
    <w:rsid w:val="00384227"/>
    <w:rsid w:val="00394924"/>
    <w:rsid w:val="00397EA1"/>
    <w:rsid w:val="003A1F41"/>
    <w:rsid w:val="003A67ED"/>
    <w:rsid w:val="003A7AEA"/>
    <w:rsid w:val="003B464B"/>
    <w:rsid w:val="003B724E"/>
    <w:rsid w:val="003C2D5E"/>
    <w:rsid w:val="003D09BA"/>
    <w:rsid w:val="003D57A0"/>
    <w:rsid w:val="003E0576"/>
    <w:rsid w:val="003F6370"/>
    <w:rsid w:val="004120D3"/>
    <w:rsid w:val="00420585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837EE"/>
    <w:rsid w:val="0048694B"/>
    <w:rsid w:val="00486E17"/>
    <w:rsid w:val="004A2F43"/>
    <w:rsid w:val="004B3230"/>
    <w:rsid w:val="004B3263"/>
    <w:rsid w:val="004B7468"/>
    <w:rsid w:val="004D0134"/>
    <w:rsid w:val="004D7EA4"/>
    <w:rsid w:val="004E00E6"/>
    <w:rsid w:val="004E3FF6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533CD"/>
    <w:rsid w:val="005565BB"/>
    <w:rsid w:val="00556F56"/>
    <w:rsid w:val="00563A18"/>
    <w:rsid w:val="0058018D"/>
    <w:rsid w:val="0058463C"/>
    <w:rsid w:val="005A134E"/>
    <w:rsid w:val="005A18C0"/>
    <w:rsid w:val="005B1E07"/>
    <w:rsid w:val="005D64AF"/>
    <w:rsid w:val="005E19EC"/>
    <w:rsid w:val="005E64D4"/>
    <w:rsid w:val="005E75B8"/>
    <w:rsid w:val="005E7C2F"/>
    <w:rsid w:val="005F2DEF"/>
    <w:rsid w:val="005F43E5"/>
    <w:rsid w:val="005F7592"/>
    <w:rsid w:val="00602272"/>
    <w:rsid w:val="006220D0"/>
    <w:rsid w:val="006249E4"/>
    <w:rsid w:val="00630B24"/>
    <w:rsid w:val="00655827"/>
    <w:rsid w:val="00672541"/>
    <w:rsid w:val="00672850"/>
    <w:rsid w:val="0068079E"/>
    <w:rsid w:val="00681C61"/>
    <w:rsid w:val="006840EB"/>
    <w:rsid w:val="00684E89"/>
    <w:rsid w:val="00693E11"/>
    <w:rsid w:val="006B196F"/>
    <w:rsid w:val="006B7685"/>
    <w:rsid w:val="006D63EA"/>
    <w:rsid w:val="006E6A41"/>
    <w:rsid w:val="006F44D5"/>
    <w:rsid w:val="0071052D"/>
    <w:rsid w:val="00711348"/>
    <w:rsid w:val="0071685E"/>
    <w:rsid w:val="00721452"/>
    <w:rsid w:val="0072176F"/>
    <w:rsid w:val="00731C70"/>
    <w:rsid w:val="00742216"/>
    <w:rsid w:val="00743B09"/>
    <w:rsid w:val="00743B7D"/>
    <w:rsid w:val="0075665F"/>
    <w:rsid w:val="00761A3B"/>
    <w:rsid w:val="00770F59"/>
    <w:rsid w:val="0078765D"/>
    <w:rsid w:val="00791D06"/>
    <w:rsid w:val="00793463"/>
    <w:rsid w:val="007A0A2B"/>
    <w:rsid w:val="007A2E60"/>
    <w:rsid w:val="007A4084"/>
    <w:rsid w:val="007B73A5"/>
    <w:rsid w:val="007F64AF"/>
    <w:rsid w:val="0080193E"/>
    <w:rsid w:val="00824629"/>
    <w:rsid w:val="008315BE"/>
    <w:rsid w:val="00836845"/>
    <w:rsid w:val="0085027A"/>
    <w:rsid w:val="00871674"/>
    <w:rsid w:val="0087320D"/>
    <w:rsid w:val="00883DD0"/>
    <w:rsid w:val="00884586"/>
    <w:rsid w:val="008A1412"/>
    <w:rsid w:val="008A2860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47D3"/>
    <w:rsid w:val="00911EE4"/>
    <w:rsid w:val="009128A2"/>
    <w:rsid w:val="00913572"/>
    <w:rsid w:val="009136B7"/>
    <w:rsid w:val="009163C9"/>
    <w:rsid w:val="009223E5"/>
    <w:rsid w:val="009340F6"/>
    <w:rsid w:val="00945EBB"/>
    <w:rsid w:val="00953928"/>
    <w:rsid w:val="009649A2"/>
    <w:rsid w:val="009762C1"/>
    <w:rsid w:val="00977B58"/>
    <w:rsid w:val="009A3984"/>
    <w:rsid w:val="009A5E4E"/>
    <w:rsid w:val="009C4DE3"/>
    <w:rsid w:val="009C5B8F"/>
    <w:rsid w:val="009D006F"/>
    <w:rsid w:val="009D095F"/>
    <w:rsid w:val="009E36FD"/>
    <w:rsid w:val="009F5A88"/>
    <w:rsid w:val="00A14F27"/>
    <w:rsid w:val="00A362A3"/>
    <w:rsid w:val="00A36978"/>
    <w:rsid w:val="00A43F9D"/>
    <w:rsid w:val="00A4407A"/>
    <w:rsid w:val="00A5731C"/>
    <w:rsid w:val="00A576E7"/>
    <w:rsid w:val="00A61BE5"/>
    <w:rsid w:val="00A61C71"/>
    <w:rsid w:val="00A669A1"/>
    <w:rsid w:val="00A7638F"/>
    <w:rsid w:val="00A806E2"/>
    <w:rsid w:val="00A8393F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5241"/>
    <w:rsid w:val="00B07E8F"/>
    <w:rsid w:val="00B147FE"/>
    <w:rsid w:val="00B23291"/>
    <w:rsid w:val="00B23336"/>
    <w:rsid w:val="00B365E0"/>
    <w:rsid w:val="00B37D0E"/>
    <w:rsid w:val="00B44A7B"/>
    <w:rsid w:val="00B51E0E"/>
    <w:rsid w:val="00B6216C"/>
    <w:rsid w:val="00B623A7"/>
    <w:rsid w:val="00B7026B"/>
    <w:rsid w:val="00B76841"/>
    <w:rsid w:val="00B81408"/>
    <w:rsid w:val="00B828A9"/>
    <w:rsid w:val="00BA634A"/>
    <w:rsid w:val="00BA7A37"/>
    <w:rsid w:val="00BB1F0E"/>
    <w:rsid w:val="00BC1704"/>
    <w:rsid w:val="00BD308F"/>
    <w:rsid w:val="00BD446E"/>
    <w:rsid w:val="00BE1276"/>
    <w:rsid w:val="00BE15DA"/>
    <w:rsid w:val="00C03E9E"/>
    <w:rsid w:val="00C113A0"/>
    <w:rsid w:val="00C1778C"/>
    <w:rsid w:val="00C20A97"/>
    <w:rsid w:val="00C23E6E"/>
    <w:rsid w:val="00C277B0"/>
    <w:rsid w:val="00C34790"/>
    <w:rsid w:val="00C4551D"/>
    <w:rsid w:val="00C53C21"/>
    <w:rsid w:val="00C6399A"/>
    <w:rsid w:val="00C73117"/>
    <w:rsid w:val="00C7691F"/>
    <w:rsid w:val="00C86CAF"/>
    <w:rsid w:val="00C901E2"/>
    <w:rsid w:val="00CB3ACE"/>
    <w:rsid w:val="00CB70BF"/>
    <w:rsid w:val="00CC0FEB"/>
    <w:rsid w:val="00CC6EF2"/>
    <w:rsid w:val="00CD1554"/>
    <w:rsid w:val="00CD5BC1"/>
    <w:rsid w:val="00CE09FF"/>
    <w:rsid w:val="00CF36C4"/>
    <w:rsid w:val="00D00E9B"/>
    <w:rsid w:val="00D15143"/>
    <w:rsid w:val="00D333EE"/>
    <w:rsid w:val="00D4059C"/>
    <w:rsid w:val="00D41D10"/>
    <w:rsid w:val="00D45412"/>
    <w:rsid w:val="00D60BC5"/>
    <w:rsid w:val="00D658B2"/>
    <w:rsid w:val="00D74ECC"/>
    <w:rsid w:val="00D9787F"/>
    <w:rsid w:val="00DA2C69"/>
    <w:rsid w:val="00DA7504"/>
    <w:rsid w:val="00DB3FBE"/>
    <w:rsid w:val="00DB6FCD"/>
    <w:rsid w:val="00DC48D1"/>
    <w:rsid w:val="00DD4E2A"/>
    <w:rsid w:val="00DD6135"/>
    <w:rsid w:val="00DD68A8"/>
    <w:rsid w:val="00DE21ED"/>
    <w:rsid w:val="00DF03FF"/>
    <w:rsid w:val="00DF0E90"/>
    <w:rsid w:val="00DF6A8B"/>
    <w:rsid w:val="00E00D64"/>
    <w:rsid w:val="00E035B1"/>
    <w:rsid w:val="00E0509E"/>
    <w:rsid w:val="00E149A9"/>
    <w:rsid w:val="00E21F0B"/>
    <w:rsid w:val="00E34838"/>
    <w:rsid w:val="00E46C8A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52CF"/>
    <w:rsid w:val="00EC716B"/>
    <w:rsid w:val="00ED3817"/>
    <w:rsid w:val="00ED5C27"/>
    <w:rsid w:val="00ED6129"/>
    <w:rsid w:val="00ED61A3"/>
    <w:rsid w:val="00EF454E"/>
    <w:rsid w:val="00F235CA"/>
    <w:rsid w:val="00F238D1"/>
    <w:rsid w:val="00F2500B"/>
    <w:rsid w:val="00F52BE5"/>
    <w:rsid w:val="00F53419"/>
    <w:rsid w:val="00F56AFC"/>
    <w:rsid w:val="00F61F2A"/>
    <w:rsid w:val="00F71E79"/>
    <w:rsid w:val="00F73152"/>
    <w:rsid w:val="00F83BEC"/>
    <w:rsid w:val="00FC1A83"/>
    <w:rsid w:val="00FC2A24"/>
    <w:rsid w:val="00FC4620"/>
    <w:rsid w:val="00FD38CE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9EAD5-089E-4727-8266-9AD50226A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512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3</cp:revision>
  <cp:lastPrinted>2019-02-20T08:22:00Z</cp:lastPrinted>
  <dcterms:created xsi:type="dcterms:W3CDTF">2019-05-09T09:51:00Z</dcterms:created>
  <dcterms:modified xsi:type="dcterms:W3CDTF">2019-05-09T10:00:00Z</dcterms:modified>
</cp:coreProperties>
</file>