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DB" w:rsidRDefault="00CD40DB" w:rsidP="00E56071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</w:p>
    <w:p w:rsidR="00E56071" w:rsidRPr="00164100" w:rsidRDefault="00227F4B" w:rsidP="00E56071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Památky na Vysočině po zimě zase ožijí</w:t>
      </w:r>
      <w:r w:rsidR="00595432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 30. března!</w:t>
      </w:r>
    </w:p>
    <w:p w:rsidR="00E56071" w:rsidRPr="00E56071" w:rsidRDefault="00E56071" w:rsidP="00793463">
      <w:pPr>
        <w:pBdr>
          <w:bottom w:val="single" w:sz="4" w:space="1" w:color="auto"/>
        </w:pBdr>
        <w:rPr>
          <w:rFonts w:asciiTheme="minorHAnsi" w:hAnsiTheme="minorHAnsi" w:cs="Arial"/>
          <w:color w:val="000000"/>
        </w:rPr>
      </w:pPr>
    </w:p>
    <w:p w:rsidR="00793463" w:rsidRPr="00164100" w:rsidRDefault="001D328F" w:rsidP="00793463">
      <w:pPr>
        <w:pBdr>
          <w:bottom w:val="single" w:sz="4" w:space="1" w:color="auto"/>
        </w:pBdr>
        <w:rPr>
          <w:rFonts w:ascii="Calibri" w:hAnsi="Calibri"/>
          <w:b/>
          <w:sz w:val="22"/>
          <w:szCs w:val="22"/>
        </w:rPr>
      </w:pPr>
      <w:r w:rsidRPr="00164100">
        <w:rPr>
          <w:rFonts w:ascii="Calibri" w:hAnsi="Calibri"/>
          <w:b/>
          <w:sz w:val="22"/>
          <w:szCs w:val="22"/>
        </w:rPr>
        <w:t>Č. Budějovice</w:t>
      </w:r>
      <w:r w:rsidR="00D45412" w:rsidRPr="00164100">
        <w:rPr>
          <w:rFonts w:ascii="Calibri" w:hAnsi="Calibri"/>
          <w:b/>
          <w:sz w:val="22"/>
          <w:szCs w:val="22"/>
        </w:rPr>
        <w:t xml:space="preserve">, </w:t>
      </w:r>
      <w:r w:rsidR="00871674">
        <w:rPr>
          <w:rFonts w:ascii="Calibri" w:hAnsi="Calibri"/>
          <w:b/>
          <w:sz w:val="22"/>
          <w:szCs w:val="22"/>
        </w:rPr>
        <w:t>2</w:t>
      </w:r>
      <w:r w:rsidR="00ED6FA0">
        <w:rPr>
          <w:rFonts w:ascii="Calibri" w:hAnsi="Calibri"/>
          <w:b/>
          <w:sz w:val="22"/>
          <w:szCs w:val="22"/>
        </w:rPr>
        <w:t>6</w:t>
      </w:r>
      <w:r w:rsidR="00D45412" w:rsidRPr="00164100">
        <w:rPr>
          <w:rFonts w:ascii="Calibri" w:hAnsi="Calibri"/>
          <w:b/>
          <w:sz w:val="22"/>
          <w:szCs w:val="22"/>
        </w:rPr>
        <w:t xml:space="preserve">. </w:t>
      </w:r>
      <w:r w:rsidR="00227F4B">
        <w:rPr>
          <w:rFonts w:ascii="Calibri" w:hAnsi="Calibri"/>
          <w:b/>
          <w:sz w:val="22"/>
          <w:szCs w:val="22"/>
        </w:rPr>
        <w:t>3</w:t>
      </w:r>
      <w:r w:rsidR="00D45412" w:rsidRPr="00164100">
        <w:rPr>
          <w:rFonts w:ascii="Calibri" w:hAnsi="Calibri"/>
          <w:b/>
          <w:sz w:val="22"/>
          <w:szCs w:val="22"/>
        </w:rPr>
        <w:t>. 201</w:t>
      </w:r>
      <w:r w:rsidR="00871674">
        <w:rPr>
          <w:rFonts w:ascii="Calibri" w:hAnsi="Calibri"/>
          <w:b/>
          <w:sz w:val="22"/>
          <w:szCs w:val="22"/>
        </w:rPr>
        <w:t>9</w:t>
      </w:r>
    </w:p>
    <w:p w:rsidR="00793463" w:rsidRDefault="00793463" w:rsidP="00793463">
      <w:pPr>
        <w:jc w:val="both"/>
        <w:rPr>
          <w:rFonts w:ascii="Calibri" w:hAnsi="Calibri"/>
          <w:b/>
          <w:sz w:val="22"/>
          <w:szCs w:val="22"/>
        </w:rPr>
      </w:pPr>
    </w:p>
    <w:p w:rsidR="00DB3083" w:rsidRPr="000B0263" w:rsidRDefault="00DB3083" w:rsidP="006119C5">
      <w:pPr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  <w:proofErr w:type="gramStart"/>
      <w:r w:rsidRPr="000B0263">
        <w:rPr>
          <w:rFonts w:asciiTheme="minorHAnsi" w:hAnsiTheme="minorHAnsi" w:cs="Arial"/>
          <w:b/>
          <w:color w:val="000000"/>
          <w:sz w:val="22"/>
          <w:szCs w:val="22"/>
        </w:rPr>
        <w:t>Poslední březnový víkend se</w:t>
      </w:r>
      <w:proofErr w:type="gramEnd"/>
      <w:r w:rsidRPr="000B0263">
        <w:rPr>
          <w:rFonts w:asciiTheme="minorHAnsi" w:hAnsiTheme="minorHAnsi" w:cs="Arial"/>
          <w:b/>
          <w:color w:val="000000"/>
          <w:sz w:val="22"/>
          <w:szCs w:val="22"/>
        </w:rPr>
        <w:t xml:space="preserve"> </w:t>
      </w:r>
      <w:r w:rsidR="000B0263">
        <w:rPr>
          <w:rFonts w:asciiTheme="minorHAnsi" w:hAnsiTheme="minorHAnsi" w:cs="Arial"/>
          <w:b/>
          <w:color w:val="000000"/>
          <w:sz w:val="22"/>
          <w:szCs w:val="22"/>
        </w:rPr>
        <w:t xml:space="preserve">návštěvníkům </w:t>
      </w:r>
      <w:proofErr w:type="gramStart"/>
      <w:r w:rsidRPr="000B0263">
        <w:rPr>
          <w:rFonts w:asciiTheme="minorHAnsi" w:hAnsiTheme="minorHAnsi" w:cs="Arial"/>
          <w:b/>
          <w:color w:val="000000"/>
          <w:sz w:val="22"/>
          <w:szCs w:val="22"/>
        </w:rPr>
        <w:t>otevřou</w:t>
      </w:r>
      <w:proofErr w:type="gramEnd"/>
      <w:r w:rsidRPr="000B0263">
        <w:rPr>
          <w:rFonts w:asciiTheme="minorHAnsi" w:hAnsiTheme="minorHAnsi" w:cs="Arial"/>
          <w:b/>
          <w:color w:val="000000"/>
          <w:sz w:val="22"/>
          <w:szCs w:val="22"/>
        </w:rPr>
        <w:t xml:space="preserve"> brány čtyř památek, které v kraji Vysočina spravuje Národní památkový ústav. </w:t>
      </w:r>
      <w:r w:rsidR="00915A50" w:rsidRPr="000B0263">
        <w:rPr>
          <w:rFonts w:asciiTheme="minorHAnsi" w:hAnsiTheme="minorHAnsi" w:cs="Arial"/>
          <w:b/>
          <w:color w:val="000000"/>
          <w:sz w:val="22"/>
          <w:szCs w:val="22"/>
        </w:rPr>
        <w:t xml:space="preserve">Zámek v Telči se pustí do </w:t>
      </w:r>
      <w:r w:rsidR="00915A50" w:rsidRPr="000B0263">
        <w:rPr>
          <w:rFonts w:asciiTheme="minorHAnsi" w:hAnsiTheme="minorHAnsi"/>
          <w:b/>
          <w:sz w:val="22"/>
          <w:szCs w:val="22"/>
        </w:rPr>
        <w:t>náročných stavebních prací v rámci projektu IROP,</w:t>
      </w:r>
      <w:r w:rsidR="00915A50" w:rsidRPr="000B0263">
        <w:rPr>
          <w:rFonts w:asciiTheme="minorHAnsi" w:hAnsiTheme="minorHAnsi"/>
          <w:b/>
          <w:sz w:val="22"/>
          <w:szCs w:val="22"/>
        </w:rPr>
        <w:t xml:space="preserve"> náměšťský zámek do restaurování soch na vstupním mostě. Zámek Jaroměřice představí významné členy rodu </w:t>
      </w:r>
      <w:proofErr w:type="spellStart"/>
      <w:r w:rsidR="00915A50" w:rsidRPr="000B0263">
        <w:rPr>
          <w:rFonts w:asciiTheme="minorHAnsi" w:hAnsiTheme="minorHAnsi"/>
          <w:b/>
          <w:sz w:val="22"/>
          <w:szCs w:val="22"/>
        </w:rPr>
        <w:t>Questenbergů</w:t>
      </w:r>
      <w:proofErr w:type="spellEnd"/>
      <w:r w:rsidR="00915A50" w:rsidRPr="000B0263">
        <w:rPr>
          <w:rFonts w:asciiTheme="minorHAnsi" w:hAnsiTheme="minorHAnsi"/>
          <w:b/>
          <w:sz w:val="22"/>
          <w:szCs w:val="22"/>
        </w:rPr>
        <w:t xml:space="preserve"> sezónní výstavou </w:t>
      </w:r>
      <w:r w:rsidR="00915A50" w:rsidRPr="000B0263">
        <w:rPr>
          <w:rFonts w:asciiTheme="minorHAnsi" w:hAnsiTheme="minorHAnsi"/>
          <w:b/>
          <w:sz w:val="22"/>
          <w:szCs w:val="22"/>
        </w:rPr>
        <w:t>Od pole válečného po objetí múz</w:t>
      </w:r>
      <w:r w:rsidR="000B0263" w:rsidRPr="000B0263">
        <w:rPr>
          <w:rFonts w:asciiTheme="minorHAnsi" w:hAnsiTheme="minorHAnsi"/>
          <w:b/>
          <w:sz w:val="22"/>
          <w:szCs w:val="22"/>
        </w:rPr>
        <w:t xml:space="preserve">, hrad Lipnice </w:t>
      </w:r>
      <w:r w:rsidR="000B0263" w:rsidRPr="000B0263">
        <w:rPr>
          <w:rFonts w:asciiTheme="minorHAnsi" w:hAnsiTheme="minorHAnsi" w:cs="Arial"/>
          <w:b/>
          <w:sz w:val="22"/>
          <w:szCs w:val="22"/>
        </w:rPr>
        <w:t xml:space="preserve">poprvé </w:t>
      </w:r>
      <w:r w:rsidR="000B0263" w:rsidRPr="000B0263">
        <w:rPr>
          <w:rFonts w:asciiTheme="minorHAnsi" w:hAnsiTheme="minorHAnsi" w:cs="Arial"/>
          <w:b/>
          <w:sz w:val="22"/>
          <w:szCs w:val="22"/>
        </w:rPr>
        <w:t>zpřístupní</w:t>
      </w:r>
      <w:r w:rsidR="000B0263" w:rsidRPr="000B0263">
        <w:rPr>
          <w:rFonts w:asciiTheme="minorHAnsi" w:hAnsiTheme="minorHAnsi" w:cs="Arial"/>
          <w:b/>
          <w:sz w:val="22"/>
          <w:szCs w:val="22"/>
        </w:rPr>
        <w:t xml:space="preserve"> část obnoveného 2. patra </w:t>
      </w:r>
      <w:proofErr w:type="spellStart"/>
      <w:r w:rsidR="000B0263" w:rsidRPr="000B0263">
        <w:rPr>
          <w:rFonts w:asciiTheme="minorHAnsi" w:hAnsiTheme="minorHAnsi" w:cs="Arial"/>
          <w:b/>
          <w:sz w:val="22"/>
          <w:szCs w:val="22"/>
        </w:rPr>
        <w:t>Thurnovského</w:t>
      </w:r>
      <w:proofErr w:type="spellEnd"/>
      <w:r w:rsidR="000B0263" w:rsidRPr="000B0263">
        <w:rPr>
          <w:rFonts w:asciiTheme="minorHAnsi" w:hAnsiTheme="minorHAnsi" w:cs="Arial"/>
          <w:b/>
          <w:sz w:val="22"/>
          <w:szCs w:val="22"/>
        </w:rPr>
        <w:t xml:space="preserve"> paláce</w:t>
      </w:r>
      <w:r w:rsidR="000B0263" w:rsidRPr="000B0263">
        <w:rPr>
          <w:rFonts w:asciiTheme="minorHAnsi" w:hAnsiTheme="minorHAnsi"/>
          <w:b/>
          <w:sz w:val="22"/>
          <w:szCs w:val="22"/>
        </w:rPr>
        <w:t xml:space="preserve"> a milovníkům alternativních kapel nabídne </w:t>
      </w:r>
      <w:r w:rsidR="000B0263">
        <w:rPr>
          <w:rFonts w:asciiTheme="minorHAnsi" w:hAnsiTheme="minorHAnsi"/>
          <w:b/>
          <w:sz w:val="22"/>
          <w:szCs w:val="22"/>
        </w:rPr>
        <w:t xml:space="preserve">kulturní novinku </w:t>
      </w:r>
      <w:r w:rsidR="00F62F87">
        <w:rPr>
          <w:rFonts w:asciiTheme="minorHAnsi" w:hAnsiTheme="minorHAnsi"/>
          <w:b/>
          <w:sz w:val="22"/>
          <w:szCs w:val="22"/>
        </w:rPr>
        <w:t xml:space="preserve">v podobě hudebního </w:t>
      </w:r>
      <w:r w:rsidR="000B0263" w:rsidRPr="000B0263">
        <w:rPr>
          <w:rFonts w:asciiTheme="minorHAnsi" w:hAnsiTheme="minorHAnsi"/>
          <w:b/>
          <w:sz w:val="22"/>
          <w:szCs w:val="22"/>
        </w:rPr>
        <w:t>festival</w:t>
      </w:r>
      <w:r w:rsidR="00F62F87">
        <w:rPr>
          <w:rFonts w:asciiTheme="minorHAnsi" w:hAnsiTheme="minorHAnsi"/>
          <w:b/>
          <w:sz w:val="22"/>
          <w:szCs w:val="22"/>
        </w:rPr>
        <w:t>u</w:t>
      </w:r>
      <w:r w:rsidR="000B0263" w:rsidRPr="000B0263">
        <w:rPr>
          <w:rFonts w:asciiTheme="minorHAnsi" w:hAnsiTheme="minorHAnsi"/>
          <w:b/>
          <w:sz w:val="22"/>
          <w:szCs w:val="22"/>
        </w:rPr>
        <w:t xml:space="preserve"> </w:t>
      </w:r>
      <w:r w:rsidR="000B0263" w:rsidRPr="000B0263">
        <w:rPr>
          <w:rFonts w:asciiTheme="minorHAnsi" w:hAnsiTheme="minorHAnsi" w:cs="Arial"/>
          <w:b/>
          <w:sz w:val="22"/>
          <w:szCs w:val="22"/>
        </w:rPr>
        <w:t>Hradní hraní</w:t>
      </w:r>
      <w:r w:rsidR="000B0263" w:rsidRPr="000B0263">
        <w:rPr>
          <w:rFonts w:asciiTheme="minorHAnsi" w:hAnsiTheme="minorHAnsi" w:cs="Arial"/>
          <w:b/>
          <w:sz w:val="22"/>
          <w:szCs w:val="22"/>
        </w:rPr>
        <w:t>.</w:t>
      </w:r>
      <w:r w:rsidR="000B0263" w:rsidRPr="000B0263">
        <w:rPr>
          <w:rFonts w:asciiTheme="minorHAnsi" w:hAnsiTheme="minorHAnsi"/>
          <w:b/>
          <w:sz w:val="22"/>
          <w:szCs w:val="22"/>
        </w:rPr>
        <w:t xml:space="preserve"> </w:t>
      </w:r>
      <w:r w:rsidR="00915A50" w:rsidRPr="000B0263">
        <w:rPr>
          <w:rFonts w:asciiTheme="minorHAnsi" w:hAnsiTheme="minorHAnsi"/>
          <w:b/>
          <w:sz w:val="22"/>
          <w:szCs w:val="22"/>
        </w:rPr>
        <w:t xml:space="preserve"> </w:t>
      </w:r>
      <w:r w:rsidR="00915A50" w:rsidRPr="000B0263">
        <w:rPr>
          <w:rFonts w:asciiTheme="minorHAnsi" w:hAnsiTheme="minorHAnsi"/>
          <w:b/>
          <w:sz w:val="22"/>
          <w:szCs w:val="22"/>
        </w:rPr>
        <w:t xml:space="preserve"> </w:t>
      </w:r>
      <w:r w:rsidR="00915A50" w:rsidRPr="000B0263">
        <w:rPr>
          <w:rFonts w:asciiTheme="minorHAnsi" w:hAnsiTheme="minorHAnsi" w:cs="Arial"/>
          <w:b/>
          <w:color w:val="000000"/>
          <w:sz w:val="22"/>
          <w:szCs w:val="22"/>
        </w:rPr>
        <w:t xml:space="preserve"> </w:t>
      </w:r>
    </w:p>
    <w:p w:rsidR="00705380" w:rsidRDefault="00705380" w:rsidP="00705380">
      <w:pPr>
        <w:jc w:val="both"/>
        <w:rPr>
          <w:rFonts w:asciiTheme="minorHAnsi" w:hAnsiTheme="minorHAnsi"/>
          <w:sz w:val="22"/>
          <w:szCs w:val="22"/>
        </w:rPr>
      </w:pPr>
    </w:p>
    <w:p w:rsidR="00705380" w:rsidRDefault="00705380" w:rsidP="0070538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„V loňském roce navštívilo památky na Vysočině něco málo přes 182 tisíc turistů. Rádi bychom </w:t>
      </w:r>
      <w:r w:rsidR="00F62F87">
        <w:rPr>
          <w:rFonts w:asciiTheme="minorHAnsi" w:hAnsiTheme="minorHAnsi"/>
          <w:sz w:val="22"/>
          <w:szCs w:val="22"/>
        </w:rPr>
        <w:t xml:space="preserve">si </w:t>
      </w:r>
      <w:r>
        <w:rPr>
          <w:rFonts w:asciiTheme="minorHAnsi" w:hAnsiTheme="minorHAnsi"/>
          <w:sz w:val="22"/>
          <w:szCs w:val="22"/>
        </w:rPr>
        <w:t xml:space="preserve">tento trend </w:t>
      </w:r>
      <w:r w:rsidR="00F62F87">
        <w:rPr>
          <w:rFonts w:asciiTheme="minorHAnsi" w:hAnsiTheme="minorHAnsi"/>
          <w:sz w:val="22"/>
          <w:szCs w:val="22"/>
        </w:rPr>
        <w:t>udrže</w:t>
      </w:r>
      <w:r>
        <w:rPr>
          <w:rFonts w:asciiTheme="minorHAnsi" w:hAnsiTheme="minorHAnsi"/>
          <w:sz w:val="22"/>
          <w:szCs w:val="22"/>
        </w:rPr>
        <w:t xml:space="preserve">li, proto i letos </w:t>
      </w:r>
      <w:r w:rsidR="00286E84">
        <w:rPr>
          <w:rFonts w:asciiTheme="minorHAnsi" w:hAnsiTheme="minorHAnsi"/>
          <w:sz w:val="22"/>
          <w:szCs w:val="22"/>
        </w:rPr>
        <w:t>památky nabídnou</w:t>
      </w:r>
      <w:r>
        <w:rPr>
          <w:rFonts w:asciiTheme="minorHAnsi" w:hAnsiTheme="minorHAnsi"/>
          <w:sz w:val="22"/>
          <w:szCs w:val="22"/>
        </w:rPr>
        <w:t xml:space="preserve"> bohatý kulturní program</w:t>
      </w:r>
      <w:r w:rsidR="00286E84">
        <w:rPr>
          <w:rFonts w:asciiTheme="minorHAnsi" w:hAnsiTheme="minorHAnsi"/>
          <w:sz w:val="22"/>
          <w:szCs w:val="22"/>
        </w:rPr>
        <w:t>,</w:t>
      </w:r>
      <w:r w:rsidR="00915A50">
        <w:rPr>
          <w:rFonts w:asciiTheme="minorHAnsi" w:hAnsiTheme="minorHAnsi"/>
          <w:sz w:val="22"/>
          <w:szCs w:val="22"/>
        </w:rPr>
        <w:t xml:space="preserve"> včetně</w:t>
      </w:r>
      <w:r w:rsidR="00286E84">
        <w:rPr>
          <w:rFonts w:asciiTheme="minorHAnsi" w:hAnsiTheme="minorHAnsi"/>
          <w:sz w:val="22"/>
          <w:szCs w:val="22"/>
        </w:rPr>
        <w:t xml:space="preserve"> výstav, multižánrov</w:t>
      </w:r>
      <w:r w:rsidR="00915A50">
        <w:rPr>
          <w:rFonts w:asciiTheme="minorHAnsi" w:hAnsiTheme="minorHAnsi"/>
          <w:sz w:val="22"/>
          <w:szCs w:val="22"/>
        </w:rPr>
        <w:t>ých</w:t>
      </w:r>
      <w:r w:rsidR="00286E84">
        <w:rPr>
          <w:rFonts w:asciiTheme="minorHAnsi" w:hAnsiTheme="minorHAnsi"/>
          <w:sz w:val="22"/>
          <w:szCs w:val="22"/>
        </w:rPr>
        <w:t xml:space="preserve"> koncert</w:t>
      </w:r>
      <w:r w:rsidR="00915A50">
        <w:rPr>
          <w:rFonts w:asciiTheme="minorHAnsi" w:hAnsiTheme="minorHAnsi"/>
          <w:sz w:val="22"/>
          <w:szCs w:val="22"/>
        </w:rPr>
        <w:t>ů</w:t>
      </w:r>
      <w:r>
        <w:rPr>
          <w:rFonts w:asciiTheme="minorHAnsi" w:hAnsiTheme="minorHAnsi"/>
          <w:sz w:val="22"/>
          <w:szCs w:val="22"/>
        </w:rPr>
        <w:t xml:space="preserve"> </w:t>
      </w:r>
      <w:r w:rsidR="00286E84"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z w:val="22"/>
          <w:szCs w:val="22"/>
        </w:rPr>
        <w:t xml:space="preserve"> speciální</w:t>
      </w:r>
      <w:r w:rsidR="00915A50">
        <w:rPr>
          <w:rFonts w:asciiTheme="minorHAnsi" w:hAnsiTheme="minorHAnsi"/>
          <w:sz w:val="22"/>
          <w:szCs w:val="22"/>
        </w:rPr>
        <w:t>ch</w:t>
      </w:r>
      <w:r>
        <w:rPr>
          <w:rFonts w:asciiTheme="minorHAnsi" w:hAnsiTheme="minorHAnsi"/>
          <w:sz w:val="22"/>
          <w:szCs w:val="22"/>
        </w:rPr>
        <w:t xml:space="preserve"> prohlíd</w:t>
      </w:r>
      <w:r w:rsidR="00915A50">
        <w:rPr>
          <w:rFonts w:asciiTheme="minorHAnsi" w:hAnsiTheme="minorHAnsi"/>
          <w:sz w:val="22"/>
          <w:szCs w:val="22"/>
        </w:rPr>
        <w:t>ek</w:t>
      </w:r>
      <w:r>
        <w:rPr>
          <w:rFonts w:asciiTheme="minorHAnsi" w:hAnsiTheme="minorHAnsi"/>
          <w:sz w:val="22"/>
          <w:szCs w:val="22"/>
        </w:rPr>
        <w:t xml:space="preserve">, kterými chtějí oslovit co nejširší spektrum návštěvníků“, říká ředitel územní památkové správy NPÚ v Českých Budějovicích Petr Pavelec. „Čeká nás </w:t>
      </w:r>
      <w:r w:rsidR="00286E84">
        <w:rPr>
          <w:rFonts w:asciiTheme="minorHAnsi" w:hAnsiTheme="minorHAnsi"/>
          <w:sz w:val="22"/>
          <w:szCs w:val="22"/>
        </w:rPr>
        <w:t>zahájení stavební obnovy zámku Telč</w:t>
      </w:r>
      <w:r>
        <w:rPr>
          <w:rFonts w:asciiTheme="minorHAnsi" w:hAnsiTheme="minorHAnsi"/>
          <w:sz w:val="22"/>
          <w:szCs w:val="22"/>
        </w:rPr>
        <w:t xml:space="preserve"> </w:t>
      </w:r>
      <w:r w:rsidR="00286E84">
        <w:rPr>
          <w:rFonts w:asciiTheme="minorHAnsi" w:hAnsiTheme="minorHAnsi"/>
          <w:sz w:val="22"/>
          <w:szCs w:val="22"/>
        </w:rPr>
        <w:t>i instalace nové expozice na hradě Lipnici</w:t>
      </w:r>
      <w:r>
        <w:rPr>
          <w:rFonts w:asciiTheme="minorHAnsi" w:hAnsiTheme="minorHAnsi"/>
          <w:sz w:val="22"/>
          <w:szCs w:val="22"/>
        </w:rPr>
        <w:t xml:space="preserve">“, </w:t>
      </w:r>
      <w:r w:rsidR="00286E84">
        <w:rPr>
          <w:rFonts w:asciiTheme="minorHAnsi" w:hAnsiTheme="minorHAnsi"/>
          <w:sz w:val="22"/>
          <w:szCs w:val="22"/>
        </w:rPr>
        <w:t xml:space="preserve">předestírá plány </w:t>
      </w:r>
      <w:r>
        <w:rPr>
          <w:rFonts w:asciiTheme="minorHAnsi" w:hAnsiTheme="minorHAnsi"/>
          <w:sz w:val="22"/>
          <w:szCs w:val="22"/>
        </w:rPr>
        <w:t xml:space="preserve">Petr Pavelec a doplňuje: „Do obnovy </w:t>
      </w:r>
      <w:r w:rsidR="00286E84">
        <w:rPr>
          <w:rFonts w:asciiTheme="minorHAnsi" w:hAnsiTheme="minorHAnsi"/>
          <w:sz w:val="22"/>
          <w:szCs w:val="22"/>
        </w:rPr>
        <w:t>vysočin</w:t>
      </w:r>
      <w:r>
        <w:rPr>
          <w:rFonts w:asciiTheme="minorHAnsi" w:hAnsiTheme="minorHAnsi"/>
          <w:sz w:val="22"/>
          <w:szCs w:val="22"/>
        </w:rPr>
        <w:t xml:space="preserve">ských památek </w:t>
      </w:r>
      <w:r w:rsidR="00286E84">
        <w:rPr>
          <w:rFonts w:asciiTheme="minorHAnsi" w:hAnsiTheme="minorHAnsi"/>
          <w:sz w:val="22"/>
          <w:szCs w:val="22"/>
        </w:rPr>
        <w:t>investujeme</w:t>
      </w:r>
      <w:r>
        <w:rPr>
          <w:rFonts w:asciiTheme="minorHAnsi" w:hAnsiTheme="minorHAnsi"/>
          <w:sz w:val="22"/>
          <w:szCs w:val="22"/>
        </w:rPr>
        <w:t xml:space="preserve"> </w:t>
      </w:r>
      <w:r w:rsidR="00286E84">
        <w:rPr>
          <w:rFonts w:asciiTheme="minorHAnsi" w:hAnsiTheme="minorHAnsi"/>
          <w:sz w:val="22"/>
          <w:szCs w:val="22"/>
        </w:rPr>
        <w:t xml:space="preserve">22, 2 </w:t>
      </w:r>
      <w:r>
        <w:rPr>
          <w:rFonts w:asciiTheme="minorHAnsi" w:hAnsiTheme="minorHAnsi"/>
          <w:sz w:val="22"/>
          <w:szCs w:val="22"/>
        </w:rPr>
        <w:t xml:space="preserve">milionů korun“.    </w:t>
      </w:r>
    </w:p>
    <w:p w:rsidR="00DB3083" w:rsidRDefault="00DB3083" w:rsidP="006119C5">
      <w:pPr>
        <w:jc w:val="both"/>
        <w:rPr>
          <w:rFonts w:ascii="Arial" w:hAnsi="Arial" w:cs="Arial"/>
          <w:color w:val="000000"/>
          <w:sz w:val="17"/>
          <w:szCs w:val="17"/>
        </w:rPr>
      </w:pPr>
    </w:p>
    <w:p w:rsidR="006119C5" w:rsidRPr="006119C5" w:rsidRDefault="006119C5" w:rsidP="006119C5">
      <w:pPr>
        <w:jc w:val="both"/>
        <w:rPr>
          <w:rFonts w:asciiTheme="minorHAnsi" w:hAnsiTheme="minorHAnsi" w:cs="Arial"/>
          <w:b/>
          <w:sz w:val="22"/>
          <w:szCs w:val="22"/>
          <w:shd w:val="clear" w:color="auto" w:fill="FFFFFF"/>
        </w:rPr>
      </w:pPr>
      <w:r w:rsidRPr="006119C5">
        <w:rPr>
          <w:rFonts w:asciiTheme="minorHAnsi" w:hAnsiTheme="minorHAnsi" w:cs="Arial"/>
          <w:b/>
          <w:sz w:val="22"/>
          <w:szCs w:val="22"/>
          <w:shd w:val="clear" w:color="auto" w:fill="FFFFFF"/>
        </w:rPr>
        <w:t>Zámek Jaroměřice nad Rokytnou</w:t>
      </w:r>
    </w:p>
    <w:p w:rsidR="006119C5" w:rsidRPr="00151628" w:rsidRDefault="006119C5" w:rsidP="006119C5">
      <w:pPr>
        <w:jc w:val="both"/>
        <w:rPr>
          <w:rFonts w:asciiTheme="minorHAnsi" w:hAnsiTheme="minorHAnsi"/>
          <w:b/>
          <w:sz w:val="22"/>
          <w:szCs w:val="22"/>
        </w:rPr>
      </w:pPr>
      <w:r w:rsidRPr="00151628">
        <w:rPr>
          <w:rFonts w:asciiTheme="minorHAnsi" w:hAnsiTheme="minorHAnsi" w:cs="Arial"/>
          <w:sz w:val="22"/>
          <w:szCs w:val="22"/>
          <w:shd w:val="clear" w:color="auto" w:fill="FFFFFF"/>
        </w:rPr>
        <w:t>Brány barokního zámku otevře kastelán Radim Petr v sobotu 30. března</w:t>
      </w:r>
      <w:r>
        <w:rPr>
          <w:rFonts w:asciiTheme="minorHAnsi" w:hAnsiTheme="minorHAnsi" w:cs="Arial"/>
          <w:sz w:val="22"/>
          <w:szCs w:val="22"/>
          <w:shd w:val="clear" w:color="auto" w:fill="FFFFFF"/>
        </w:rPr>
        <w:t>.</w:t>
      </w:r>
      <w:r w:rsidRPr="00151628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="Arial"/>
          <w:sz w:val="22"/>
          <w:szCs w:val="22"/>
          <w:shd w:val="clear" w:color="auto" w:fill="FFFFFF"/>
        </w:rPr>
        <w:t>N</w:t>
      </w:r>
      <w:r w:rsidRPr="00151628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ávštěvníkům nabídne ze tří prohlídkových okruhů. Od května potom budou otevřeny </w:t>
      </w:r>
      <w:r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i </w:t>
      </w:r>
      <w:r w:rsidRPr="00151628">
        <w:rPr>
          <w:rFonts w:asciiTheme="minorHAnsi" w:hAnsiTheme="minorHAnsi"/>
          <w:sz w:val="22"/>
          <w:szCs w:val="22"/>
        </w:rPr>
        <w:t xml:space="preserve">hostinské pokoje s kuchyní, které doplní nová výstava „Od pole válečného po objetí múz“. Ta se bude zabývat působením nejvýznamnějšího rodu na jaroměřickém zámku </w:t>
      </w:r>
      <w:proofErr w:type="spellStart"/>
      <w:r>
        <w:rPr>
          <w:rFonts w:asciiTheme="minorHAnsi" w:hAnsiTheme="minorHAnsi"/>
          <w:sz w:val="22"/>
          <w:szCs w:val="22"/>
        </w:rPr>
        <w:t>Questenbergů</w:t>
      </w:r>
      <w:proofErr w:type="spellEnd"/>
      <w:r w:rsidRPr="00151628">
        <w:rPr>
          <w:rFonts w:asciiTheme="minorHAnsi" w:hAnsiTheme="minorHAnsi"/>
          <w:sz w:val="22"/>
          <w:szCs w:val="22"/>
        </w:rPr>
        <w:t xml:space="preserve"> a prostřednictvím výjimečných mobiliárních předmětů představí životní osudy jednotlivých členů. Výstava bude k vidění do října</w:t>
      </w:r>
      <w:r w:rsidR="00F62F87">
        <w:rPr>
          <w:rFonts w:asciiTheme="minorHAnsi" w:hAnsiTheme="minorHAnsi"/>
          <w:sz w:val="22"/>
          <w:szCs w:val="22"/>
        </w:rPr>
        <w:t xml:space="preserve"> 2019</w:t>
      </w:r>
      <w:r w:rsidRPr="00151628">
        <w:rPr>
          <w:rFonts w:asciiTheme="minorHAnsi" w:hAnsiTheme="minorHAnsi"/>
          <w:sz w:val="22"/>
          <w:szCs w:val="22"/>
        </w:rPr>
        <w:t>. Od 3. do 17. srpna bude zámek hostit 21. ročník Mezinárodního hudebního festivalu Petra Dvorského a od 4. do 18. srpna Sklářské dny na Vysočině, které</w:t>
      </w:r>
      <w:r w:rsidRPr="00151628">
        <w:rPr>
          <w:rFonts w:asciiTheme="minorHAnsi" w:hAnsiTheme="minorHAnsi"/>
          <w:b/>
          <w:sz w:val="22"/>
          <w:szCs w:val="22"/>
        </w:rPr>
        <w:t xml:space="preserve"> </w:t>
      </w:r>
      <w:r w:rsidRPr="00151628">
        <w:rPr>
          <w:rFonts w:asciiTheme="minorHAnsi" w:hAnsiTheme="minorHAnsi"/>
          <w:sz w:val="22"/>
          <w:szCs w:val="22"/>
        </w:rPr>
        <w:t>seznámí s tradicí sklářství v tomto kraji i s výběrem toho nejlepšího ze současného sklářského designu.</w:t>
      </w:r>
    </w:p>
    <w:p w:rsidR="006119C5" w:rsidRPr="00151628" w:rsidRDefault="006119C5" w:rsidP="006119C5">
      <w:pPr>
        <w:jc w:val="both"/>
        <w:rPr>
          <w:rFonts w:asciiTheme="minorHAnsi" w:hAnsiTheme="minorHAnsi"/>
          <w:sz w:val="22"/>
          <w:szCs w:val="22"/>
        </w:rPr>
      </w:pPr>
      <w:r w:rsidRPr="00151628">
        <w:rPr>
          <w:rFonts w:asciiTheme="minorHAnsi" w:hAnsiTheme="minorHAnsi"/>
          <w:sz w:val="22"/>
          <w:szCs w:val="22"/>
        </w:rPr>
        <w:t xml:space="preserve">Největší stavební akcí letošní sezóny bude stavba nového mostu přes Rokytnou v zámeckém parku a obnova lávky přes obtok divadelního ostrova. </w:t>
      </w:r>
    </w:p>
    <w:p w:rsidR="006119C5" w:rsidRDefault="006119C5" w:rsidP="00151628">
      <w:pPr>
        <w:jc w:val="both"/>
        <w:rPr>
          <w:rFonts w:asciiTheme="minorHAnsi" w:hAnsiTheme="minorHAnsi"/>
          <w:b/>
          <w:sz w:val="22"/>
          <w:szCs w:val="22"/>
        </w:rPr>
      </w:pPr>
    </w:p>
    <w:p w:rsidR="00595432" w:rsidRPr="006119C5" w:rsidRDefault="00595432" w:rsidP="00151628">
      <w:pPr>
        <w:jc w:val="both"/>
        <w:rPr>
          <w:rFonts w:asciiTheme="minorHAnsi" w:hAnsiTheme="minorHAnsi"/>
          <w:b/>
          <w:sz w:val="22"/>
          <w:szCs w:val="22"/>
        </w:rPr>
      </w:pPr>
      <w:r w:rsidRPr="006119C5">
        <w:rPr>
          <w:rFonts w:asciiTheme="minorHAnsi" w:hAnsiTheme="minorHAnsi"/>
          <w:b/>
          <w:sz w:val="22"/>
          <w:szCs w:val="22"/>
        </w:rPr>
        <w:t>Hrad Lipnice</w:t>
      </w:r>
    </w:p>
    <w:p w:rsidR="00151628" w:rsidRDefault="00595432" w:rsidP="00151628">
      <w:pPr>
        <w:jc w:val="both"/>
        <w:rPr>
          <w:rFonts w:asciiTheme="minorHAnsi" w:hAnsiTheme="minorHAnsi" w:cs="Arial"/>
          <w:sz w:val="22"/>
          <w:szCs w:val="22"/>
        </w:rPr>
      </w:pPr>
      <w:r w:rsidRPr="00151628">
        <w:rPr>
          <w:rFonts w:asciiTheme="minorHAnsi" w:hAnsiTheme="minorHAnsi"/>
          <w:sz w:val="22"/>
          <w:szCs w:val="22"/>
        </w:rPr>
        <w:t xml:space="preserve">Kamenný strážce Posázaví, hrad Lipnice se v letošní sezóně představí návštěvníkům v netradiční, tedy večerní či noční době. Formou </w:t>
      </w:r>
      <w:r w:rsidRPr="00FF0932">
        <w:rPr>
          <w:rFonts w:asciiTheme="minorHAnsi" w:hAnsiTheme="minorHAnsi" w:cs="Arial"/>
          <w:sz w:val="22"/>
          <w:szCs w:val="22"/>
        </w:rPr>
        <w:t>krátkých scének</w:t>
      </w:r>
      <w:r w:rsidRPr="00151628">
        <w:rPr>
          <w:rFonts w:asciiTheme="minorHAnsi" w:hAnsiTheme="minorHAnsi" w:cs="Arial"/>
          <w:sz w:val="22"/>
          <w:szCs w:val="22"/>
        </w:rPr>
        <w:t xml:space="preserve"> šermířská a divadelní společnost Sígři přiblíží </w:t>
      </w:r>
      <w:r w:rsidRPr="00FF0932">
        <w:rPr>
          <w:rFonts w:asciiTheme="minorHAnsi" w:hAnsiTheme="minorHAnsi" w:cs="Arial"/>
          <w:sz w:val="22"/>
          <w:szCs w:val="22"/>
        </w:rPr>
        <w:t xml:space="preserve">historii hradu od </w:t>
      </w:r>
      <w:r w:rsidR="00F62F87">
        <w:rPr>
          <w:rFonts w:asciiTheme="minorHAnsi" w:hAnsiTheme="minorHAnsi" w:cs="Arial"/>
          <w:sz w:val="22"/>
          <w:szCs w:val="22"/>
        </w:rPr>
        <w:t xml:space="preserve">jeho </w:t>
      </w:r>
      <w:r w:rsidRPr="00151628">
        <w:rPr>
          <w:rFonts w:asciiTheme="minorHAnsi" w:hAnsiTheme="minorHAnsi" w:cs="Arial"/>
          <w:sz w:val="22"/>
          <w:szCs w:val="22"/>
        </w:rPr>
        <w:t>po</w:t>
      </w:r>
      <w:r w:rsidRPr="00FF0932">
        <w:rPr>
          <w:rFonts w:asciiTheme="minorHAnsi" w:hAnsiTheme="minorHAnsi" w:cs="Arial"/>
          <w:sz w:val="22"/>
          <w:szCs w:val="22"/>
        </w:rPr>
        <w:t xml:space="preserve">čátků až </w:t>
      </w:r>
      <w:r w:rsidRPr="00151628">
        <w:rPr>
          <w:rFonts w:asciiTheme="minorHAnsi" w:hAnsiTheme="minorHAnsi" w:cs="Arial"/>
          <w:sz w:val="22"/>
          <w:szCs w:val="22"/>
        </w:rPr>
        <w:t>do</w:t>
      </w:r>
      <w:r w:rsidRPr="00FF0932">
        <w:rPr>
          <w:rFonts w:asciiTheme="minorHAnsi" w:hAnsiTheme="minorHAnsi" w:cs="Arial"/>
          <w:sz w:val="22"/>
          <w:szCs w:val="22"/>
        </w:rPr>
        <w:t> současnosti</w:t>
      </w:r>
      <w:r w:rsidRPr="00151628">
        <w:rPr>
          <w:rFonts w:asciiTheme="minorHAnsi" w:hAnsiTheme="minorHAnsi" w:cs="Arial"/>
          <w:sz w:val="22"/>
          <w:szCs w:val="22"/>
        </w:rPr>
        <w:t xml:space="preserve">. </w:t>
      </w:r>
      <w:r w:rsidR="006119C5">
        <w:rPr>
          <w:rFonts w:asciiTheme="minorHAnsi" w:hAnsiTheme="minorHAnsi" w:cs="Arial"/>
          <w:sz w:val="22"/>
          <w:szCs w:val="22"/>
        </w:rPr>
        <w:t>Hrané</w:t>
      </w:r>
      <w:r w:rsidRPr="00151628">
        <w:rPr>
          <w:rFonts w:asciiTheme="minorHAnsi" w:hAnsiTheme="minorHAnsi" w:cs="Arial"/>
          <w:sz w:val="22"/>
          <w:szCs w:val="22"/>
        </w:rPr>
        <w:t xml:space="preserve"> prohlídky se </w:t>
      </w:r>
      <w:r w:rsidR="00BB4A49" w:rsidRPr="00151628">
        <w:rPr>
          <w:rFonts w:asciiTheme="minorHAnsi" w:hAnsiTheme="minorHAnsi" w:cs="Arial"/>
          <w:sz w:val="22"/>
          <w:szCs w:val="22"/>
        </w:rPr>
        <w:t>uskuteční</w:t>
      </w:r>
      <w:r w:rsidRPr="00151628">
        <w:rPr>
          <w:rFonts w:asciiTheme="minorHAnsi" w:hAnsiTheme="minorHAnsi" w:cs="Arial"/>
          <w:sz w:val="22"/>
          <w:szCs w:val="22"/>
        </w:rPr>
        <w:t xml:space="preserve"> během prázdninových měsíců (4., 5., 12, 13. a 26. července a 2., 3., 9. – 11. srpna). Milovníky </w:t>
      </w:r>
      <w:r w:rsidRPr="00151628">
        <w:rPr>
          <w:rFonts w:asciiTheme="minorHAnsi" w:hAnsiTheme="minorHAnsi"/>
          <w:sz w:val="22"/>
          <w:szCs w:val="22"/>
        </w:rPr>
        <w:t xml:space="preserve">alternativních hudebních skupin </w:t>
      </w:r>
      <w:r w:rsidR="00151628">
        <w:rPr>
          <w:rFonts w:asciiTheme="minorHAnsi" w:hAnsiTheme="minorHAnsi"/>
          <w:sz w:val="22"/>
          <w:szCs w:val="22"/>
        </w:rPr>
        <w:t xml:space="preserve">jistě </w:t>
      </w:r>
      <w:r w:rsidRPr="00151628">
        <w:rPr>
          <w:rFonts w:asciiTheme="minorHAnsi" w:hAnsiTheme="minorHAnsi"/>
          <w:sz w:val="22"/>
          <w:szCs w:val="22"/>
        </w:rPr>
        <w:t>nadchne festiv</w:t>
      </w:r>
      <w:r w:rsidR="00BB4A49" w:rsidRPr="00151628">
        <w:rPr>
          <w:rFonts w:asciiTheme="minorHAnsi" w:hAnsiTheme="minorHAnsi"/>
          <w:sz w:val="22"/>
          <w:szCs w:val="22"/>
        </w:rPr>
        <w:t>a</w:t>
      </w:r>
      <w:r w:rsidRPr="00151628">
        <w:rPr>
          <w:rFonts w:asciiTheme="minorHAnsi" w:hAnsiTheme="minorHAnsi"/>
          <w:sz w:val="22"/>
          <w:szCs w:val="22"/>
        </w:rPr>
        <w:t xml:space="preserve">l </w:t>
      </w:r>
      <w:r w:rsidR="00F62F87">
        <w:rPr>
          <w:rFonts w:asciiTheme="minorHAnsi" w:hAnsiTheme="minorHAnsi" w:cs="Arial"/>
          <w:sz w:val="22"/>
          <w:szCs w:val="22"/>
        </w:rPr>
        <w:t xml:space="preserve">na nádvoří </w:t>
      </w:r>
      <w:bookmarkStart w:id="0" w:name="_GoBack"/>
      <w:bookmarkEnd w:id="0"/>
      <w:r w:rsidRPr="00FF0932">
        <w:rPr>
          <w:rFonts w:asciiTheme="minorHAnsi" w:hAnsiTheme="minorHAnsi" w:cs="Arial"/>
          <w:sz w:val="22"/>
          <w:szCs w:val="22"/>
        </w:rPr>
        <w:t xml:space="preserve">Hradní hraní </w:t>
      </w:r>
      <w:r w:rsidR="00BB4A49" w:rsidRPr="00151628">
        <w:rPr>
          <w:rFonts w:asciiTheme="minorHAnsi" w:hAnsiTheme="minorHAnsi" w:cs="Arial"/>
          <w:sz w:val="22"/>
          <w:szCs w:val="22"/>
        </w:rPr>
        <w:t xml:space="preserve">v čele </w:t>
      </w:r>
      <w:r w:rsidR="00BB4A49" w:rsidRPr="00FF0932">
        <w:rPr>
          <w:rFonts w:asciiTheme="minorHAnsi" w:hAnsiTheme="minorHAnsi" w:cs="Arial"/>
          <w:sz w:val="22"/>
          <w:szCs w:val="22"/>
        </w:rPr>
        <w:t>se skupinou Tichá dohoda</w:t>
      </w:r>
      <w:r w:rsidR="00151628">
        <w:rPr>
          <w:rFonts w:asciiTheme="minorHAnsi" w:hAnsiTheme="minorHAnsi" w:cs="Arial"/>
          <w:sz w:val="22"/>
          <w:szCs w:val="22"/>
        </w:rPr>
        <w:t xml:space="preserve"> </w:t>
      </w:r>
      <w:r w:rsidR="00151628" w:rsidRPr="00151628">
        <w:rPr>
          <w:rFonts w:asciiTheme="minorHAnsi" w:hAnsiTheme="minorHAnsi"/>
          <w:sz w:val="22"/>
          <w:szCs w:val="22"/>
        </w:rPr>
        <w:t>v sobotu 8. června</w:t>
      </w:r>
      <w:r w:rsidR="00BB4A49" w:rsidRPr="00151628">
        <w:rPr>
          <w:rFonts w:asciiTheme="minorHAnsi" w:hAnsiTheme="minorHAnsi" w:cs="Arial"/>
          <w:sz w:val="22"/>
          <w:szCs w:val="22"/>
        </w:rPr>
        <w:t xml:space="preserve">. </w:t>
      </w:r>
    </w:p>
    <w:p w:rsidR="00FF0932" w:rsidRPr="00FF0932" w:rsidRDefault="00BB4A49" w:rsidP="00151628">
      <w:pPr>
        <w:jc w:val="both"/>
        <w:rPr>
          <w:rFonts w:asciiTheme="minorHAnsi" w:hAnsiTheme="minorHAnsi" w:cs="Arial"/>
          <w:sz w:val="22"/>
          <w:szCs w:val="22"/>
        </w:rPr>
      </w:pPr>
      <w:r w:rsidRPr="00151628">
        <w:rPr>
          <w:rFonts w:asciiTheme="minorHAnsi" w:hAnsiTheme="minorHAnsi" w:cs="Arial"/>
          <w:sz w:val="22"/>
          <w:szCs w:val="22"/>
        </w:rPr>
        <w:t xml:space="preserve">Výšlap na hrad </w:t>
      </w:r>
      <w:r w:rsidR="00295C60" w:rsidRPr="00151628">
        <w:rPr>
          <w:rFonts w:asciiTheme="minorHAnsi" w:hAnsiTheme="minorHAnsi" w:cs="Arial"/>
          <w:sz w:val="22"/>
          <w:szCs w:val="22"/>
        </w:rPr>
        <w:t>turistům</w:t>
      </w:r>
      <w:r w:rsidRPr="00151628">
        <w:rPr>
          <w:rFonts w:asciiTheme="minorHAnsi" w:hAnsiTheme="minorHAnsi" w:cs="Arial"/>
          <w:sz w:val="22"/>
          <w:szCs w:val="22"/>
        </w:rPr>
        <w:t xml:space="preserve"> zpříjemní nová přístupová cesta</w:t>
      </w:r>
      <w:r w:rsidR="00295C60" w:rsidRPr="00151628">
        <w:rPr>
          <w:rFonts w:asciiTheme="minorHAnsi" w:hAnsiTheme="minorHAnsi" w:cs="Arial"/>
          <w:sz w:val="22"/>
          <w:szCs w:val="22"/>
        </w:rPr>
        <w:t xml:space="preserve"> a upravené okolí</w:t>
      </w:r>
      <w:r w:rsidRPr="00151628">
        <w:rPr>
          <w:rFonts w:asciiTheme="minorHAnsi" w:hAnsiTheme="minorHAnsi" w:cs="Arial"/>
          <w:sz w:val="22"/>
          <w:szCs w:val="22"/>
        </w:rPr>
        <w:t xml:space="preserve">. </w:t>
      </w:r>
      <w:r w:rsidRPr="00FF0932">
        <w:rPr>
          <w:rFonts w:asciiTheme="minorHAnsi" w:hAnsiTheme="minorHAnsi" w:cs="Arial"/>
          <w:sz w:val="22"/>
          <w:szCs w:val="22"/>
        </w:rPr>
        <w:t xml:space="preserve">V letních měsících bude </w:t>
      </w:r>
      <w:r w:rsidR="00295C60" w:rsidRPr="00151628">
        <w:rPr>
          <w:rFonts w:asciiTheme="minorHAnsi" w:hAnsiTheme="minorHAnsi" w:cs="Arial"/>
          <w:sz w:val="22"/>
          <w:szCs w:val="22"/>
        </w:rPr>
        <w:t xml:space="preserve">poprvé </w:t>
      </w:r>
      <w:r w:rsidRPr="00151628">
        <w:rPr>
          <w:rFonts w:asciiTheme="minorHAnsi" w:hAnsiTheme="minorHAnsi" w:cs="Arial"/>
          <w:sz w:val="22"/>
          <w:szCs w:val="22"/>
        </w:rPr>
        <w:t>otevřena část</w:t>
      </w:r>
      <w:r w:rsidRPr="00FF0932">
        <w:rPr>
          <w:rFonts w:asciiTheme="minorHAnsi" w:hAnsiTheme="minorHAnsi" w:cs="Arial"/>
          <w:sz w:val="22"/>
          <w:szCs w:val="22"/>
        </w:rPr>
        <w:t xml:space="preserve"> </w:t>
      </w:r>
      <w:r w:rsidRPr="00151628">
        <w:rPr>
          <w:rFonts w:asciiTheme="minorHAnsi" w:hAnsiTheme="minorHAnsi" w:cs="Arial"/>
          <w:sz w:val="22"/>
          <w:szCs w:val="22"/>
        </w:rPr>
        <w:t>obnoveného</w:t>
      </w:r>
      <w:r w:rsidRPr="00FF0932">
        <w:rPr>
          <w:rFonts w:asciiTheme="minorHAnsi" w:hAnsiTheme="minorHAnsi" w:cs="Arial"/>
          <w:sz w:val="22"/>
          <w:szCs w:val="22"/>
        </w:rPr>
        <w:t xml:space="preserve"> 2.</w:t>
      </w:r>
      <w:r w:rsidRPr="00151628">
        <w:rPr>
          <w:rFonts w:asciiTheme="minorHAnsi" w:hAnsiTheme="minorHAnsi" w:cs="Arial"/>
          <w:sz w:val="22"/>
          <w:szCs w:val="22"/>
        </w:rPr>
        <w:t xml:space="preserve"> </w:t>
      </w:r>
      <w:r w:rsidRPr="00FF0932">
        <w:rPr>
          <w:rFonts w:asciiTheme="minorHAnsi" w:hAnsiTheme="minorHAnsi" w:cs="Arial"/>
          <w:sz w:val="22"/>
          <w:szCs w:val="22"/>
        </w:rPr>
        <w:t>patr</w:t>
      </w:r>
      <w:r w:rsidRPr="00151628">
        <w:rPr>
          <w:rFonts w:asciiTheme="minorHAnsi" w:hAnsiTheme="minorHAnsi" w:cs="Arial"/>
          <w:sz w:val="22"/>
          <w:szCs w:val="22"/>
        </w:rPr>
        <w:t>a</w:t>
      </w:r>
      <w:r w:rsidRPr="00FF0932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FF0932">
        <w:rPr>
          <w:rFonts w:asciiTheme="minorHAnsi" w:hAnsiTheme="minorHAnsi" w:cs="Arial"/>
          <w:sz w:val="22"/>
          <w:szCs w:val="22"/>
        </w:rPr>
        <w:t>Thurnovského</w:t>
      </w:r>
      <w:proofErr w:type="spellEnd"/>
      <w:r w:rsidRPr="00FF0932">
        <w:rPr>
          <w:rFonts w:asciiTheme="minorHAnsi" w:hAnsiTheme="minorHAnsi" w:cs="Arial"/>
          <w:sz w:val="22"/>
          <w:szCs w:val="22"/>
        </w:rPr>
        <w:t xml:space="preserve"> paláce. </w:t>
      </w:r>
      <w:r w:rsidRPr="00151628">
        <w:rPr>
          <w:rFonts w:asciiTheme="minorHAnsi" w:hAnsiTheme="minorHAnsi" w:cs="Arial"/>
          <w:sz w:val="22"/>
          <w:szCs w:val="22"/>
        </w:rPr>
        <w:t xml:space="preserve">První patro </w:t>
      </w:r>
      <w:r w:rsidR="00151628">
        <w:rPr>
          <w:rFonts w:asciiTheme="minorHAnsi" w:hAnsiTheme="minorHAnsi" w:cs="Arial"/>
          <w:sz w:val="22"/>
          <w:szCs w:val="22"/>
        </w:rPr>
        <w:t xml:space="preserve">tohoto </w:t>
      </w:r>
      <w:r w:rsidRPr="00151628">
        <w:rPr>
          <w:rFonts w:asciiTheme="minorHAnsi" w:hAnsiTheme="minorHAnsi" w:cs="Arial"/>
          <w:sz w:val="22"/>
          <w:szCs w:val="22"/>
        </w:rPr>
        <w:t>paláce dostane novo</w:t>
      </w:r>
      <w:r w:rsidR="00FD38A6" w:rsidRPr="00151628">
        <w:rPr>
          <w:rFonts w:asciiTheme="minorHAnsi" w:hAnsiTheme="minorHAnsi" w:cs="Arial"/>
          <w:sz w:val="22"/>
          <w:szCs w:val="22"/>
        </w:rPr>
        <w:t xml:space="preserve">u expozici, </w:t>
      </w:r>
      <w:r w:rsidR="00FF0932" w:rsidRPr="00FF0932">
        <w:rPr>
          <w:rFonts w:asciiTheme="minorHAnsi" w:hAnsiTheme="minorHAnsi" w:cs="Arial"/>
          <w:sz w:val="22"/>
          <w:szCs w:val="22"/>
        </w:rPr>
        <w:t xml:space="preserve">která bude </w:t>
      </w:r>
      <w:r w:rsidR="00151628">
        <w:rPr>
          <w:rFonts w:asciiTheme="minorHAnsi" w:hAnsiTheme="minorHAnsi" w:cs="Arial"/>
          <w:sz w:val="22"/>
          <w:szCs w:val="22"/>
        </w:rPr>
        <w:t>na</w:t>
      </w:r>
      <w:r w:rsidR="00FF0932" w:rsidRPr="00FF0932">
        <w:rPr>
          <w:rFonts w:asciiTheme="minorHAnsi" w:hAnsiTheme="minorHAnsi" w:cs="Arial"/>
          <w:sz w:val="22"/>
          <w:szCs w:val="22"/>
        </w:rPr>
        <w:t>instalov</w:t>
      </w:r>
      <w:r w:rsidR="00151628">
        <w:rPr>
          <w:rFonts w:asciiTheme="minorHAnsi" w:hAnsiTheme="minorHAnsi" w:cs="Arial"/>
          <w:sz w:val="22"/>
          <w:szCs w:val="22"/>
        </w:rPr>
        <w:t xml:space="preserve">aná </w:t>
      </w:r>
      <w:r w:rsidR="00FF0932" w:rsidRPr="00FF0932">
        <w:rPr>
          <w:rFonts w:asciiTheme="minorHAnsi" w:hAnsiTheme="minorHAnsi" w:cs="Arial"/>
          <w:sz w:val="22"/>
          <w:szCs w:val="22"/>
        </w:rPr>
        <w:t>v průběhu podzimu, včetně velice zajímavé repliky kachlových kamen, staré divadelní opony, kočáru a dalších zajímavostí</w:t>
      </w:r>
      <w:r w:rsidR="00FD38A6" w:rsidRPr="00151628">
        <w:rPr>
          <w:rFonts w:asciiTheme="minorHAnsi" w:hAnsiTheme="minorHAnsi" w:cs="Arial"/>
          <w:sz w:val="22"/>
          <w:szCs w:val="22"/>
        </w:rPr>
        <w:t>.</w:t>
      </w:r>
    </w:p>
    <w:p w:rsidR="00151628" w:rsidRDefault="00151628" w:rsidP="00151628">
      <w:pPr>
        <w:pStyle w:val="Nadpis5"/>
        <w:spacing w:before="0" w:line="240" w:lineRule="auto"/>
        <w:jc w:val="both"/>
        <w:rPr>
          <w:rFonts w:asciiTheme="minorHAnsi" w:hAnsiTheme="minorHAnsi" w:cs="Arial"/>
          <w:color w:val="auto"/>
        </w:rPr>
      </w:pPr>
    </w:p>
    <w:p w:rsidR="00227F4B" w:rsidRPr="006119C5" w:rsidRDefault="00FD38A6" w:rsidP="00151628">
      <w:pPr>
        <w:pStyle w:val="Nadpis5"/>
        <w:spacing w:before="0" w:line="240" w:lineRule="auto"/>
        <w:jc w:val="both"/>
        <w:rPr>
          <w:rFonts w:asciiTheme="minorHAnsi" w:hAnsiTheme="minorHAnsi" w:cs="Arial"/>
          <w:b/>
          <w:color w:val="auto"/>
        </w:rPr>
      </w:pPr>
      <w:r w:rsidRPr="006119C5">
        <w:rPr>
          <w:rFonts w:asciiTheme="minorHAnsi" w:hAnsiTheme="minorHAnsi" w:cs="Arial"/>
          <w:b/>
          <w:color w:val="auto"/>
        </w:rPr>
        <w:t>Zámek Náměšť nad Oslavou</w:t>
      </w:r>
    </w:p>
    <w:p w:rsidR="00E266F4" w:rsidRPr="00E266F4" w:rsidRDefault="00E266F4" w:rsidP="00E266F4">
      <w:pPr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E266F4">
        <w:rPr>
          <w:rFonts w:asciiTheme="minorHAnsi" w:hAnsiTheme="minorHAnsi"/>
          <w:sz w:val="22"/>
          <w:szCs w:val="22"/>
        </w:rPr>
        <w:t xml:space="preserve">Náměšť se návštěvníkům představí v novém „kabátě“. Na konci loňského roku byl dokončen dvouletý projekt na záchranu nejcennějších renesančních prvků architektury zámku, renesančního arkýře na jihovýchodním nároží paláce a bohatě zdobených arkád vnitřního nádvoří. </w:t>
      </w:r>
      <w:r w:rsidRPr="00E266F4">
        <w:rPr>
          <w:rFonts w:asciiTheme="minorHAnsi" w:hAnsiTheme="minorHAnsi" w:cs="Arial"/>
          <w:sz w:val="22"/>
          <w:szCs w:val="22"/>
          <w:shd w:val="clear" w:color="auto" w:fill="FFFFFF"/>
        </w:rPr>
        <w:t>A</w:t>
      </w:r>
      <w:r>
        <w:rPr>
          <w:rFonts w:asciiTheme="minorHAnsi" w:hAnsiTheme="minorHAnsi" w:cs="Arial"/>
          <w:sz w:val="22"/>
          <w:szCs w:val="22"/>
          <w:shd w:val="clear" w:color="auto" w:fill="FFFFFF"/>
        </w:rPr>
        <w:t>utentickou a</w:t>
      </w:r>
      <w:r w:rsidRPr="00E266F4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tmosféru umocní zprovozněná Neptunova fontána na vnitřním nádvoří. Své obnovy se letos dočkají </w:t>
      </w:r>
      <w:r w:rsidRPr="00E266F4">
        <w:rPr>
          <w:rFonts w:asciiTheme="minorHAnsi" w:hAnsiTheme="minorHAnsi" w:cs="Arial"/>
          <w:sz w:val="22"/>
          <w:szCs w:val="22"/>
        </w:rPr>
        <w:t>i barokní plastiky na vstupním mostě do zámku</w:t>
      </w:r>
      <w:r w:rsidRPr="00E266F4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. </w:t>
      </w:r>
    </w:p>
    <w:p w:rsidR="00B779B6" w:rsidRPr="00151628" w:rsidRDefault="00E266F4" w:rsidP="00151628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Turisté</w:t>
      </w:r>
      <w:r w:rsidR="00B779B6" w:rsidRPr="00151628">
        <w:rPr>
          <w:rFonts w:asciiTheme="minorHAnsi" w:hAnsiTheme="minorHAnsi" w:cs="Arial"/>
          <w:sz w:val="22"/>
          <w:szCs w:val="22"/>
        </w:rPr>
        <w:t xml:space="preserve"> si mohou po celou sez</w:t>
      </w:r>
      <w:r w:rsidR="00151628">
        <w:rPr>
          <w:rFonts w:asciiTheme="minorHAnsi" w:hAnsiTheme="minorHAnsi" w:cs="Arial"/>
          <w:sz w:val="22"/>
          <w:szCs w:val="22"/>
        </w:rPr>
        <w:t>ó</w:t>
      </w:r>
      <w:r w:rsidR="00B779B6" w:rsidRPr="00151628">
        <w:rPr>
          <w:rFonts w:asciiTheme="minorHAnsi" w:hAnsiTheme="minorHAnsi" w:cs="Arial"/>
          <w:sz w:val="22"/>
          <w:szCs w:val="22"/>
        </w:rPr>
        <w:t xml:space="preserve">nu vybrat ze dvou </w:t>
      </w:r>
      <w:r w:rsidR="00295C60" w:rsidRPr="00151628">
        <w:rPr>
          <w:rFonts w:asciiTheme="minorHAnsi" w:hAnsiTheme="minorHAnsi" w:cs="Arial"/>
          <w:sz w:val="22"/>
          <w:szCs w:val="22"/>
        </w:rPr>
        <w:t xml:space="preserve">základních </w:t>
      </w:r>
      <w:r w:rsidR="00B779B6" w:rsidRPr="00151628">
        <w:rPr>
          <w:rFonts w:asciiTheme="minorHAnsi" w:hAnsiTheme="minorHAnsi" w:cs="Arial"/>
          <w:sz w:val="22"/>
          <w:szCs w:val="22"/>
        </w:rPr>
        <w:t xml:space="preserve">prohlídkových </w:t>
      </w:r>
      <w:r w:rsidR="00295C60" w:rsidRPr="00151628">
        <w:rPr>
          <w:rFonts w:asciiTheme="minorHAnsi" w:hAnsiTheme="minorHAnsi" w:cs="Arial"/>
          <w:sz w:val="22"/>
          <w:szCs w:val="22"/>
        </w:rPr>
        <w:t>tras. O</w:t>
      </w:r>
      <w:r w:rsidR="00B779B6" w:rsidRPr="00151628">
        <w:rPr>
          <w:rFonts w:asciiTheme="minorHAnsi" w:hAnsiTheme="minorHAnsi" w:cs="Arial"/>
          <w:sz w:val="22"/>
          <w:szCs w:val="22"/>
        </w:rPr>
        <w:t xml:space="preserve">kruh Reprezentační prostory </w:t>
      </w:r>
      <w:r w:rsidR="00295C60" w:rsidRPr="00151628">
        <w:rPr>
          <w:rFonts w:asciiTheme="minorHAnsi" w:hAnsiTheme="minorHAnsi" w:cs="Arial"/>
          <w:sz w:val="22"/>
          <w:szCs w:val="22"/>
        </w:rPr>
        <w:t>obohatí</w:t>
      </w:r>
      <w:r w:rsidR="00B779B6" w:rsidRPr="00151628">
        <w:rPr>
          <w:rFonts w:asciiTheme="minorHAnsi" w:hAnsiTheme="minorHAnsi" w:cs="Arial"/>
          <w:sz w:val="22"/>
          <w:szCs w:val="22"/>
        </w:rPr>
        <w:t xml:space="preserve"> nové mobiliární předměty</w:t>
      </w:r>
      <w:r w:rsidR="00295C60" w:rsidRPr="00151628">
        <w:rPr>
          <w:rFonts w:asciiTheme="minorHAnsi" w:hAnsiTheme="minorHAnsi" w:cs="Arial"/>
          <w:sz w:val="22"/>
          <w:szCs w:val="22"/>
        </w:rPr>
        <w:t>. Pozornost zaslouží</w:t>
      </w:r>
      <w:r w:rsidR="006119C5">
        <w:rPr>
          <w:rFonts w:asciiTheme="minorHAnsi" w:hAnsiTheme="minorHAnsi" w:cs="Arial"/>
          <w:sz w:val="22"/>
          <w:szCs w:val="22"/>
        </w:rPr>
        <w:t xml:space="preserve"> nově získaná tapiserie </w:t>
      </w:r>
      <w:r w:rsidR="00B779B6" w:rsidRPr="00151628">
        <w:rPr>
          <w:rFonts w:asciiTheme="minorHAnsi" w:hAnsiTheme="minorHAnsi" w:cs="Arial"/>
          <w:sz w:val="22"/>
          <w:szCs w:val="22"/>
        </w:rPr>
        <w:t xml:space="preserve">Athéna a </w:t>
      </w:r>
      <w:proofErr w:type="spellStart"/>
      <w:r w:rsidR="00B779B6" w:rsidRPr="00151628">
        <w:rPr>
          <w:rFonts w:asciiTheme="minorHAnsi" w:hAnsiTheme="minorHAnsi" w:cs="Arial"/>
          <w:sz w:val="22"/>
          <w:szCs w:val="22"/>
        </w:rPr>
        <w:lastRenderedPageBreak/>
        <w:t>Arachné</w:t>
      </w:r>
      <w:proofErr w:type="spellEnd"/>
      <w:r w:rsidR="00B779B6" w:rsidRPr="00151628">
        <w:rPr>
          <w:rFonts w:asciiTheme="minorHAnsi" w:hAnsiTheme="minorHAnsi" w:cs="Arial"/>
          <w:sz w:val="22"/>
          <w:szCs w:val="22"/>
        </w:rPr>
        <w:t xml:space="preserve"> utkaná v 2. pol</w:t>
      </w:r>
      <w:r w:rsidR="00295C60" w:rsidRPr="00151628">
        <w:rPr>
          <w:rFonts w:asciiTheme="minorHAnsi" w:hAnsiTheme="minorHAnsi" w:cs="Arial"/>
          <w:sz w:val="22"/>
          <w:szCs w:val="22"/>
        </w:rPr>
        <w:t>ovině</w:t>
      </w:r>
      <w:r w:rsidR="00B779B6" w:rsidRPr="00151628">
        <w:rPr>
          <w:rFonts w:asciiTheme="minorHAnsi" w:hAnsiTheme="minorHAnsi" w:cs="Arial"/>
          <w:sz w:val="22"/>
          <w:szCs w:val="22"/>
        </w:rPr>
        <w:t xml:space="preserve"> 17. století v</w:t>
      </w:r>
      <w:r w:rsidR="00295C60" w:rsidRPr="00151628">
        <w:rPr>
          <w:rFonts w:asciiTheme="minorHAnsi" w:hAnsiTheme="minorHAnsi" w:cs="Arial"/>
          <w:sz w:val="22"/>
          <w:szCs w:val="22"/>
        </w:rPr>
        <w:t>e francouzské manufaktuře v </w:t>
      </w:r>
      <w:proofErr w:type="spellStart"/>
      <w:r w:rsidR="00B779B6" w:rsidRPr="00151628">
        <w:rPr>
          <w:rFonts w:asciiTheme="minorHAnsi" w:hAnsiTheme="minorHAnsi" w:cs="Arial"/>
          <w:sz w:val="22"/>
          <w:szCs w:val="22"/>
        </w:rPr>
        <w:t>Aubussonu</w:t>
      </w:r>
      <w:proofErr w:type="spellEnd"/>
      <w:r w:rsidR="00295C60" w:rsidRPr="00151628">
        <w:rPr>
          <w:rFonts w:asciiTheme="minorHAnsi" w:hAnsiTheme="minorHAnsi" w:cs="Arial"/>
          <w:sz w:val="22"/>
          <w:szCs w:val="22"/>
        </w:rPr>
        <w:t xml:space="preserve">, kterou </w:t>
      </w:r>
      <w:r w:rsidR="00B779B6" w:rsidRPr="00151628">
        <w:rPr>
          <w:rFonts w:asciiTheme="minorHAnsi" w:hAnsiTheme="minorHAnsi" w:cs="Arial"/>
          <w:sz w:val="22"/>
          <w:szCs w:val="22"/>
        </w:rPr>
        <w:t>Národní</w:t>
      </w:r>
      <w:r w:rsidR="00295C60" w:rsidRPr="00151628">
        <w:rPr>
          <w:rFonts w:asciiTheme="minorHAnsi" w:hAnsiTheme="minorHAnsi" w:cs="Arial"/>
          <w:sz w:val="22"/>
          <w:szCs w:val="22"/>
        </w:rPr>
        <w:t xml:space="preserve"> památkový</w:t>
      </w:r>
      <w:r w:rsidR="00B779B6" w:rsidRPr="00151628">
        <w:rPr>
          <w:rFonts w:asciiTheme="minorHAnsi" w:hAnsiTheme="minorHAnsi" w:cs="Arial"/>
          <w:sz w:val="22"/>
          <w:szCs w:val="22"/>
        </w:rPr>
        <w:t xml:space="preserve"> ústav </w:t>
      </w:r>
      <w:r w:rsidR="00295C60" w:rsidRPr="00151628">
        <w:rPr>
          <w:rFonts w:asciiTheme="minorHAnsi" w:hAnsiTheme="minorHAnsi" w:cs="Arial"/>
          <w:sz w:val="22"/>
          <w:szCs w:val="22"/>
        </w:rPr>
        <w:t>zakoupil za</w:t>
      </w:r>
      <w:r w:rsidR="00B779B6" w:rsidRPr="00151628">
        <w:rPr>
          <w:rFonts w:asciiTheme="minorHAnsi" w:hAnsiTheme="minorHAnsi" w:cs="Arial"/>
          <w:sz w:val="22"/>
          <w:szCs w:val="22"/>
        </w:rPr>
        <w:t xml:space="preserve"> 960 tis. Kč</w:t>
      </w:r>
      <w:r w:rsidR="00295C60" w:rsidRPr="00151628">
        <w:rPr>
          <w:rFonts w:asciiTheme="minorHAnsi" w:hAnsiTheme="minorHAnsi" w:cs="Arial"/>
          <w:sz w:val="22"/>
          <w:szCs w:val="22"/>
        </w:rPr>
        <w:t xml:space="preserve">, aby doplnila unikátní náměšťskou kolekci. </w:t>
      </w:r>
    </w:p>
    <w:p w:rsidR="00295C60" w:rsidRPr="00151628" w:rsidRDefault="00B779B6" w:rsidP="00151628">
      <w:pPr>
        <w:jc w:val="both"/>
        <w:rPr>
          <w:rFonts w:asciiTheme="minorHAnsi" w:hAnsiTheme="minorHAnsi" w:cs="Arial"/>
          <w:sz w:val="22"/>
          <w:szCs w:val="22"/>
        </w:rPr>
      </w:pPr>
      <w:r w:rsidRPr="00151628">
        <w:rPr>
          <w:rFonts w:asciiTheme="minorHAnsi" w:hAnsiTheme="minorHAnsi" w:cs="Arial"/>
          <w:sz w:val="22"/>
          <w:szCs w:val="22"/>
        </w:rPr>
        <w:t xml:space="preserve">Výběrová trasa Královský apartmán </w:t>
      </w:r>
      <w:r w:rsidR="00295C60" w:rsidRPr="00151628">
        <w:rPr>
          <w:rFonts w:asciiTheme="minorHAnsi" w:hAnsiTheme="minorHAnsi" w:cs="Arial"/>
          <w:sz w:val="22"/>
          <w:szCs w:val="22"/>
        </w:rPr>
        <w:t xml:space="preserve">v </w:t>
      </w:r>
      <w:r w:rsidR="00295C60" w:rsidRPr="00151628">
        <w:rPr>
          <w:rFonts w:asciiTheme="minorHAnsi" w:hAnsiTheme="minorHAnsi"/>
          <w:sz w:val="22"/>
          <w:szCs w:val="22"/>
        </w:rPr>
        <w:t xml:space="preserve">prostorách horního poschodí zámku </w:t>
      </w:r>
      <w:r w:rsidRPr="00151628">
        <w:rPr>
          <w:rFonts w:asciiTheme="minorHAnsi" w:hAnsiTheme="minorHAnsi" w:cs="Arial"/>
          <w:sz w:val="22"/>
          <w:szCs w:val="22"/>
        </w:rPr>
        <w:t xml:space="preserve">bude přístupná pouze o víkendech a státních svátcích v červenci </w:t>
      </w:r>
      <w:r w:rsidR="00295C60" w:rsidRPr="00151628">
        <w:rPr>
          <w:rFonts w:asciiTheme="minorHAnsi" w:hAnsiTheme="minorHAnsi" w:cs="Arial"/>
          <w:sz w:val="22"/>
          <w:szCs w:val="22"/>
        </w:rPr>
        <w:t>až</w:t>
      </w:r>
      <w:r w:rsidRPr="00151628">
        <w:rPr>
          <w:rFonts w:asciiTheme="minorHAnsi" w:hAnsiTheme="minorHAnsi" w:cs="Arial"/>
          <w:sz w:val="22"/>
          <w:szCs w:val="22"/>
        </w:rPr>
        <w:t xml:space="preserve"> říjnu. Okruh </w:t>
      </w:r>
      <w:r w:rsidR="00295C60" w:rsidRPr="00151628">
        <w:rPr>
          <w:rFonts w:asciiTheme="minorHAnsi" w:hAnsiTheme="minorHAnsi" w:cs="Arial"/>
          <w:sz w:val="22"/>
          <w:szCs w:val="22"/>
        </w:rPr>
        <w:t xml:space="preserve">doplní výstava o svatbě posledních soukromých majitelů Jindřicha Haugwitze a Alice </w:t>
      </w:r>
      <w:proofErr w:type="spellStart"/>
      <w:r w:rsidR="00295C60" w:rsidRPr="00151628">
        <w:rPr>
          <w:rFonts w:asciiTheme="minorHAnsi" w:hAnsiTheme="minorHAnsi" w:cs="Arial"/>
          <w:sz w:val="22"/>
          <w:szCs w:val="22"/>
        </w:rPr>
        <w:t>Károlyi</w:t>
      </w:r>
      <w:proofErr w:type="spellEnd"/>
      <w:r w:rsidR="00295C60" w:rsidRPr="00151628">
        <w:rPr>
          <w:rFonts w:asciiTheme="minorHAnsi" w:hAnsiTheme="minorHAnsi" w:cs="Arial"/>
          <w:sz w:val="22"/>
          <w:szCs w:val="22"/>
        </w:rPr>
        <w:t>. Návštěvníci budou moc</w:t>
      </w:r>
      <w:r w:rsidR="00151628">
        <w:rPr>
          <w:rFonts w:asciiTheme="minorHAnsi" w:hAnsiTheme="minorHAnsi" w:cs="Arial"/>
          <w:sz w:val="22"/>
          <w:szCs w:val="22"/>
        </w:rPr>
        <w:t>i</w:t>
      </w:r>
      <w:r w:rsidR="00295C60" w:rsidRPr="00151628">
        <w:rPr>
          <w:rFonts w:asciiTheme="minorHAnsi" w:hAnsiTheme="minorHAnsi" w:cs="Arial"/>
          <w:sz w:val="22"/>
          <w:szCs w:val="22"/>
        </w:rPr>
        <w:t xml:space="preserve"> prožít svatební den spolu se šlechtickým párem prostřednictvím unikátního filmu z roku </w:t>
      </w:r>
      <w:r w:rsidR="00BB683C" w:rsidRPr="00151628">
        <w:rPr>
          <w:rFonts w:asciiTheme="minorHAnsi" w:hAnsiTheme="minorHAnsi" w:cs="Arial"/>
          <w:sz w:val="22"/>
          <w:szCs w:val="22"/>
        </w:rPr>
        <w:t>1930 a řady fotografií a dobových dokum</w:t>
      </w:r>
      <w:r w:rsidR="00295C60" w:rsidRPr="00151628">
        <w:rPr>
          <w:rFonts w:asciiTheme="minorHAnsi" w:hAnsiTheme="minorHAnsi" w:cs="Arial"/>
          <w:sz w:val="22"/>
          <w:szCs w:val="22"/>
        </w:rPr>
        <w:t>e</w:t>
      </w:r>
      <w:r w:rsidR="00BB683C" w:rsidRPr="00151628">
        <w:rPr>
          <w:rFonts w:asciiTheme="minorHAnsi" w:hAnsiTheme="minorHAnsi" w:cs="Arial"/>
          <w:sz w:val="22"/>
          <w:szCs w:val="22"/>
        </w:rPr>
        <w:t>n</w:t>
      </w:r>
      <w:r w:rsidR="00295C60" w:rsidRPr="00151628">
        <w:rPr>
          <w:rFonts w:asciiTheme="minorHAnsi" w:hAnsiTheme="minorHAnsi" w:cs="Arial"/>
          <w:sz w:val="22"/>
          <w:szCs w:val="22"/>
        </w:rPr>
        <w:t xml:space="preserve">tů. </w:t>
      </w:r>
    </w:p>
    <w:p w:rsidR="00B779B6" w:rsidRPr="00151628" w:rsidRDefault="00FD38A6" w:rsidP="00151628">
      <w:pPr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151628">
        <w:rPr>
          <w:rFonts w:asciiTheme="minorHAnsi" w:hAnsiTheme="minorHAnsi"/>
          <w:sz w:val="22"/>
          <w:szCs w:val="22"/>
          <w:lang w:eastAsia="en-US"/>
        </w:rPr>
        <w:t xml:space="preserve">Zámek </w:t>
      </w:r>
      <w:r w:rsidR="00B779B6" w:rsidRPr="00151628">
        <w:rPr>
          <w:rFonts w:asciiTheme="minorHAnsi" w:hAnsiTheme="minorHAnsi"/>
          <w:sz w:val="22"/>
          <w:szCs w:val="22"/>
          <w:lang w:eastAsia="en-US"/>
        </w:rPr>
        <w:t xml:space="preserve">bude i letos žít hudbou. </w:t>
      </w:r>
      <w:r w:rsidRPr="00151628">
        <w:rPr>
          <w:rFonts w:asciiTheme="minorHAnsi" w:hAnsiTheme="minorHAnsi"/>
          <w:sz w:val="22"/>
          <w:szCs w:val="22"/>
          <w:lang w:eastAsia="en-US"/>
        </w:rPr>
        <w:t xml:space="preserve">Již 34. </w:t>
      </w:r>
      <w:r w:rsidRPr="00151628">
        <w:rPr>
          <w:rFonts w:asciiTheme="minorHAnsi" w:hAnsiTheme="minorHAnsi"/>
          <w:sz w:val="22"/>
          <w:szCs w:val="22"/>
        </w:rPr>
        <w:t xml:space="preserve">ročník letního multižánrového kulturního festivalu </w:t>
      </w:r>
      <w:r w:rsidR="00B779B6" w:rsidRPr="00151628">
        <w:rPr>
          <w:rFonts w:asciiTheme="minorHAnsi" w:hAnsiTheme="minorHAnsi"/>
          <w:sz w:val="22"/>
          <w:szCs w:val="22"/>
        </w:rPr>
        <w:t xml:space="preserve">Folkové prázdniny </w:t>
      </w:r>
      <w:r w:rsidRPr="00151628">
        <w:rPr>
          <w:rFonts w:asciiTheme="minorHAnsi" w:hAnsiTheme="minorHAnsi"/>
          <w:sz w:val="22"/>
          <w:szCs w:val="22"/>
        </w:rPr>
        <w:t>nabídne od 27. července do 3. srpna řadu koncertů</w:t>
      </w:r>
      <w:r w:rsidR="00295C60" w:rsidRPr="00151628">
        <w:rPr>
          <w:rFonts w:asciiTheme="minorHAnsi" w:hAnsiTheme="minorHAnsi"/>
          <w:sz w:val="22"/>
          <w:szCs w:val="22"/>
        </w:rPr>
        <w:t xml:space="preserve"> včetně nočních</w:t>
      </w:r>
      <w:r w:rsidR="00B779B6" w:rsidRPr="00151628">
        <w:rPr>
          <w:rFonts w:asciiTheme="minorHAnsi" w:hAnsiTheme="minorHAnsi"/>
          <w:sz w:val="22"/>
          <w:szCs w:val="22"/>
        </w:rPr>
        <w:t xml:space="preserve">, </w:t>
      </w:r>
      <w:r w:rsidRPr="00151628">
        <w:rPr>
          <w:rFonts w:asciiTheme="minorHAnsi" w:hAnsiTheme="minorHAnsi"/>
          <w:sz w:val="22"/>
          <w:szCs w:val="22"/>
        </w:rPr>
        <w:t>divad</w:t>
      </w:r>
      <w:r w:rsidR="00B779B6" w:rsidRPr="00151628">
        <w:rPr>
          <w:rFonts w:asciiTheme="minorHAnsi" w:hAnsiTheme="minorHAnsi"/>
          <w:sz w:val="22"/>
          <w:szCs w:val="22"/>
        </w:rPr>
        <w:t>e</w:t>
      </w:r>
      <w:r w:rsidRPr="00151628">
        <w:rPr>
          <w:rFonts w:asciiTheme="minorHAnsi" w:hAnsiTheme="minorHAnsi"/>
          <w:sz w:val="22"/>
          <w:szCs w:val="22"/>
        </w:rPr>
        <w:t>lních představení a tvůrčích dílen.</w:t>
      </w:r>
      <w:r w:rsidRPr="00151628">
        <w:rPr>
          <w:rFonts w:asciiTheme="minorHAnsi" w:hAnsiTheme="minorHAnsi"/>
          <w:sz w:val="22"/>
          <w:szCs w:val="22"/>
          <w:lang w:eastAsia="en-US"/>
        </w:rPr>
        <w:t xml:space="preserve"> H</w:t>
      </w:r>
      <w:r w:rsidRPr="00151628">
        <w:rPr>
          <w:rFonts w:asciiTheme="minorHAnsi" w:hAnsiTheme="minorHAnsi"/>
          <w:sz w:val="22"/>
          <w:szCs w:val="22"/>
        </w:rPr>
        <w:t xml:space="preserve">udební sezóna vyvrcholí koncertem </w:t>
      </w:r>
      <w:r w:rsidRPr="00151628">
        <w:rPr>
          <w:rFonts w:asciiTheme="minorHAnsi" w:hAnsiTheme="minorHAnsi" w:cs="Arial"/>
          <w:sz w:val="22"/>
          <w:szCs w:val="22"/>
          <w:shd w:val="clear" w:color="auto" w:fill="FFFFFF"/>
        </w:rPr>
        <w:t>barokní duchovní hudby</w:t>
      </w:r>
      <w:r w:rsidRPr="00151628">
        <w:rPr>
          <w:rFonts w:asciiTheme="minorHAnsi" w:hAnsiTheme="minorHAnsi"/>
          <w:sz w:val="22"/>
          <w:szCs w:val="22"/>
          <w:lang w:eastAsia="en-US"/>
        </w:rPr>
        <w:t xml:space="preserve"> v podání pražského souboru </w:t>
      </w:r>
      <w:r w:rsidRPr="00151628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Collegium </w:t>
      </w:r>
      <w:proofErr w:type="spellStart"/>
      <w:r w:rsidRPr="00151628">
        <w:rPr>
          <w:rFonts w:asciiTheme="minorHAnsi" w:hAnsiTheme="minorHAnsi" w:cs="Arial"/>
          <w:sz w:val="22"/>
          <w:szCs w:val="22"/>
          <w:shd w:val="clear" w:color="auto" w:fill="FFFFFF"/>
        </w:rPr>
        <w:t>Marianum</w:t>
      </w:r>
      <w:proofErr w:type="spellEnd"/>
      <w:r w:rsidRPr="00151628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21. </w:t>
      </w:r>
      <w:r w:rsidR="00B779B6" w:rsidRPr="00151628">
        <w:rPr>
          <w:rFonts w:asciiTheme="minorHAnsi" w:hAnsiTheme="minorHAnsi" w:cs="Arial"/>
          <w:sz w:val="22"/>
          <w:szCs w:val="22"/>
          <w:shd w:val="clear" w:color="auto" w:fill="FFFFFF"/>
        </w:rPr>
        <w:t>z</w:t>
      </w:r>
      <w:r w:rsidRPr="00151628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áří. </w:t>
      </w:r>
    </w:p>
    <w:p w:rsidR="006119C5" w:rsidRDefault="006119C5" w:rsidP="00151628">
      <w:pPr>
        <w:jc w:val="both"/>
        <w:rPr>
          <w:rFonts w:asciiTheme="minorHAnsi" w:hAnsiTheme="minorHAnsi"/>
          <w:b/>
          <w:sz w:val="22"/>
          <w:szCs w:val="22"/>
        </w:rPr>
      </w:pPr>
    </w:p>
    <w:p w:rsidR="00BB683C" w:rsidRPr="006119C5" w:rsidRDefault="00CF7DA9" w:rsidP="00151628">
      <w:pPr>
        <w:jc w:val="both"/>
        <w:rPr>
          <w:rFonts w:asciiTheme="minorHAnsi" w:hAnsiTheme="minorHAnsi"/>
          <w:b/>
          <w:sz w:val="22"/>
          <w:szCs w:val="22"/>
        </w:rPr>
      </w:pPr>
      <w:r w:rsidRPr="006119C5">
        <w:rPr>
          <w:rFonts w:asciiTheme="minorHAnsi" w:hAnsiTheme="minorHAnsi"/>
          <w:b/>
          <w:sz w:val="22"/>
          <w:szCs w:val="22"/>
        </w:rPr>
        <w:t>Zámek Telč</w:t>
      </w:r>
    </w:p>
    <w:p w:rsidR="00151628" w:rsidRPr="006119C5" w:rsidRDefault="00CF7DA9" w:rsidP="00151628">
      <w:pPr>
        <w:tabs>
          <w:tab w:val="decimal" w:pos="2552"/>
        </w:tabs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6119C5">
        <w:rPr>
          <w:rFonts w:asciiTheme="minorHAnsi" w:hAnsiTheme="minorHAnsi"/>
          <w:sz w:val="22"/>
          <w:szCs w:val="22"/>
        </w:rPr>
        <w:t xml:space="preserve">Přestože se telčský zámek chystá na zahájení </w:t>
      </w:r>
      <w:r w:rsidR="007738D7" w:rsidRPr="006119C5">
        <w:rPr>
          <w:rFonts w:asciiTheme="minorHAnsi" w:hAnsiTheme="minorHAnsi"/>
          <w:sz w:val="22"/>
          <w:szCs w:val="22"/>
        </w:rPr>
        <w:t>stavebních prací v rámci</w:t>
      </w:r>
      <w:r w:rsidRPr="006119C5">
        <w:rPr>
          <w:rFonts w:asciiTheme="minorHAnsi" w:hAnsiTheme="minorHAnsi"/>
          <w:sz w:val="22"/>
          <w:szCs w:val="22"/>
        </w:rPr>
        <w:t xml:space="preserve"> </w:t>
      </w:r>
      <w:r w:rsidR="007738D7" w:rsidRPr="006119C5">
        <w:rPr>
          <w:rFonts w:asciiTheme="minorHAnsi" w:hAnsiTheme="minorHAnsi"/>
          <w:sz w:val="22"/>
          <w:szCs w:val="22"/>
        </w:rPr>
        <w:t xml:space="preserve">dotačního </w:t>
      </w:r>
      <w:r w:rsidRPr="006119C5">
        <w:rPr>
          <w:rFonts w:asciiTheme="minorHAnsi" w:hAnsiTheme="minorHAnsi"/>
          <w:sz w:val="22"/>
          <w:szCs w:val="22"/>
        </w:rPr>
        <w:t>projektu IROP</w:t>
      </w:r>
      <w:r w:rsidR="007738D7" w:rsidRPr="006119C5">
        <w:rPr>
          <w:rFonts w:asciiTheme="minorHAnsi" w:hAnsiTheme="minorHAnsi"/>
          <w:sz w:val="22"/>
          <w:szCs w:val="22"/>
        </w:rPr>
        <w:t>,</w:t>
      </w:r>
      <w:r w:rsidRPr="006119C5">
        <w:rPr>
          <w:rFonts w:asciiTheme="minorHAnsi" w:hAnsiTheme="minorHAnsi"/>
          <w:sz w:val="22"/>
          <w:szCs w:val="22"/>
        </w:rPr>
        <w:t xml:space="preserve"> který přinese </w:t>
      </w:r>
      <w:r w:rsidR="007738D7" w:rsidRPr="006119C5">
        <w:rPr>
          <w:rFonts w:asciiTheme="minorHAnsi" w:hAnsiTheme="minorHAnsi"/>
          <w:sz w:val="22"/>
          <w:szCs w:val="22"/>
        </w:rPr>
        <w:t>komplexní obnovu</w:t>
      </w:r>
      <w:r w:rsidRPr="006119C5">
        <w:rPr>
          <w:rFonts w:asciiTheme="minorHAnsi" w:hAnsiTheme="minorHAnsi"/>
          <w:sz w:val="22"/>
          <w:szCs w:val="22"/>
        </w:rPr>
        <w:t xml:space="preserve"> </w:t>
      </w:r>
      <w:r w:rsidR="007738D7" w:rsidRPr="006119C5">
        <w:rPr>
          <w:rFonts w:asciiTheme="minorHAnsi" w:hAnsiTheme="minorHAnsi"/>
          <w:sz w:val="22"/>
          <w:szCs w:val="22"/>
        </w:rPr>
        <w:t xml:space="preserve">objektu a prohlídkových tras </w:t>
      </w:r>
      <w:r w:rsidR="007738D7" w:rsidRPr="006119C5">
        <w:rPr>
          <w:rFonts w:asciiTheme="minorHAnsi" w:hAnsiTheme="minorHAnsi" w:cs="Arial"/>
          <w:color w:val="000000"/>
          <w:sz w:val="22"/>
          <w:szCs w:val="22"/>
        </w:rPr>
        <w:t xml:space="preserve">včetně </w:t>
      </w:r>
      <w:r w:rsidRPr="006119C5">
        <w:rPr>
          <w:rFonts w:asciiTheme="minorHAnsi" w:hAnsiTheme="minorHAnsi" w:cs="Arial"/>
          <w:color w:val="000000"/>
          <w:sz w:val="22"/>
          <w:szCs w:val="22"/>
        </w:rPr>
        <w:t>nového zámeckého informačního centra,</w:t>
      </w:r>
      <w:r w:rsidR="007738D7" w:rsidRPr="006119C5">
        <w:rPr>
          <w:rFonts w:asciiTheme="minorHAnsi" w:hAnsiTheme="minorHAnsi" w:cs="Arial"/>
          <w:color w:val="000000"/>
          <w:sz w:val="22"/>
          <w:szCs w:val="22"/>
        </w:rPr>
        <w:t xml:space="preserve"> muzea a instalovaného depozitáře v bývalém pivovaru, památka zůstane </w:t>
      </w:r>
      <w:r w:rsidRPr="006119C5">
        <w:rPr>
          <w:rFonts w:asciiTheme="minorHAnsi" w:hAnsiTheme="minorHAnsi" w:cs="Arial"/>
          <w:color w:val="000000"/>
          <w:sz w:val="22"/>
          <w:szCs w:val="22"/>
        </w:rPr>
        <w:t xml:space="preserve">přístupná </w:t>
      </w:r>
      <w:r w:rsidR="00ED6FA0">
        <w:rPr>
          <w:rFonts w:asciiTheme="minorHAnsi" w:hAnsiTheme="minorHAnsi" w:cs="Arial"/>
          <w:color w:val="000000"/>
          <w:sz w:val="22"/>
          <w:szCs w:val="22"/>
        </w:rPr>
        <w:t>bez omezení</w:t>
      </w:r>
      <w:r w:rsidRPr="006119C5">
        <w:rPr>
          <w:rFonts w:asciiTheme="minorHAnsi" w:hAnsiTheme="minorHAnsi" w:cs="Arial"/>
          <w:color w:val="000000"/>
          <w:sz w:val="22"/>
          <w:szCs w:val="22"/>
        </w:rPr>
        <w:t>. Chybět nebudou ani tradiční kulturní akce, jako je velikonoční jarmark</w:t>
      </w:r>
      <w:r w:rsidR="007738D7" w:rsidRPr="006119C5">
        <w:rPr>
          <w:rFonts w:asciiTheme="minorHAnsi" w:hAnsiTheme="minorHAnsi" w:cs="Arial"/>
          <w:color w:val="000000"/>
          <w:sz w:val="22"/>
          <w:szCs w:val="22"/>
        </w:rPr>
        <w:t xml:space="preserve"> Sdílení (20. 4.)</w:t>
      </w:r>
      <w:r w:rsidRPr="006119C5">
        <w:rPr>
          <w:rFonts w:asciiTheme="minorHAnsi" w:hAnsiTheme="minorHAnsi" w:cs="Arial"/>
          <w:color w:val="000000"/>
          <w:sz w:val="22"/>
          <w:szCs w:val="22"/>
        </w:rPr>
        <w:t>, řemeslné trhy</w:t>
      </w:r>
      <w:r w:rsidR="007738D7" w:rsidRPr="006119C5">
        <w:rPr>
          <w:rFonts w:asciiTheme="minorHAnsi" w:hAnsiTheme="minorHAnsi" w:cs="Arial"/>
          <w:color w:val="000000"/>
          <w:sz w:val="22"/>
          <w:szCs w:val="22"/>
        </w:rPr>
        <w:t xml:space="preserve"> (</w:t>
      </w:r>
      <w:r w:rsidR="007738D7" w:rsidRPr="006119C5">
        <w:rPr>
          <w:rFonts w:asciiTheme="minorHAnsi" w:hAnsiTheme="minorHAnsi"/>
          <w:sz w:val="22"/>
          <w:szCs w:val="22"/>
        </w:rPr>
        <w:t xml:space="preserve">5. – 7. </w:t>
      </w:r>
      <w:r w:rsidR="006119C5">
        <w:rPr>
          <w:rFonts w:asciiTheme="minorHAnsi" w:hAnsiTheme="minorHAnsi"/>
          <w:sz w:val="22"/>
          <w:szCs w:val="22"/>
        </w:rPr>
        <w:t>7.</w:t>
      </w:r>
      <w:r w:rsidR="007738D7" w:rsidRPr="006119C5">
        <w:rPr>
          <w:rFonts w:asciiTheme="minorHAnsi" w:hAnsiTheme="minorHAnsi"/>
          <w:sz w:val="22"/>
          <w:szCs w:val="22"/>
        </w:rPr>
        <w:t>),</w:t>
      </w:r>
      <w:r w:rsidRPr="006119C5">
        <w:rPr>
          <w:rFonts w:asciiTheme="minorHAnsi" w:hAnsiTheme="minorHAnsi" w:cs="Arial"/>
          <w:color w:val="000000"/>
          <w:sz w:val="22"/>
          <w:szCs w:val="22"/>
        </w:rPr>
        <w:t xml:space="preserve"> pohádková neděle</w:t>
      </w:r>
      <w:r w:rsidR="007738D7" w:rsidRPr="006119C5">
        <w:rPr>
          <w:rFonts w:asciiTheme="minorHAnsi" w:hAnsiTheme="minorHAnsi" w:cs="Arial"/>
          <w:color w:val="000000"/>
          <w:sz w:val="22"/>
          <w:szCs w:val="22"/>
        </w:rPr>
        <w:t xml:space="preserve"> (9. 6.)</w:t>
      </w:r>
      <w:r w:rsidRPr="006119C5">
        <w:rPr>
          <w:rFonts w:asciiTheme="minorHAnsi" w:hAnsiTheme="minorHAnsi" w:cs="Arial"/>
          <w:color w:val="000000"/>
          <w:sz w:val="22"/>
          <w:szCs w:val="22"/>
        </w:rPr>
        <w:t>, prohlídky v podání žáků základních škol</w:t>
      </w:r>
      <w:r w:rsidR="007738D7" w:rsidRPr="006119C5">
        <w:rPr>
          <w:rFonts w:asciiTheme="minorHAnsi" w:hAnsiTheme="minorHAnsi" w:cs="Arial"/>
          <w:color w:val="000000"/>
          <w:sz w:val="22"/>
          <w:szCs w:val="22"/>
        </w:rPr>
        <w:t xml:space="preserve"> v první polovině června</w:t>
      </w:r>
      <w:r w:rsidR="00ED6FA0">
        <w:rPr>
          <w:rFonts w:asciiTheme="minorHAnsi" w:hAnsiTheme="minorHAnsi" w:cs="Arial"/>
          <w:color w:val="000000"/>
          <w:sz w:val="22"/>
          <w:szCs w:val="22"/>
        </w:rPr>
        <w:t xml:space="preserve">. Zámecké nádvoří bude na přelomu července a srpna hostit oblíbený </w:t>
      </w:r>
      <w:r w:rsidR="00151628" w:rsidRPr="006119C5">
        <w:rPr>
          <w:rFonts w:asciiTheme="minorHAnsi" w:hAnsiTheme="minorHAnsi" w:cs="Arial"/>
          <w:color w:val="000000"/>
          <w:sz w:val="22"/>
          <w:szCs w:val="22"/>
        </w:rPr>
        <w:t>hudební festival</w:t>
      </w:r>
      <w:r w:rsidRPr="006119C5">
        <w:rPr>
          <w:rFonts w:asciiTheme="minorHAnsi" w:hAnsiTheme="minorHAnsi" w:cs="Arial"/>
          <w:color w:val="000000"/>
          <w:sz w:val="22"/>
          <w:szCs w:val="22"/>
        </w:rPr>
        <w:t xml:space="preserve"> Prázdniny v</w:t>
      </w:r>
      <w:r w:rsidR="007738D7" w:rsidRPr="006119C5">
        <w:rPr>
          <w:rFonts w:asciiTheme="minorHAnsi" w:hAnsiTheme="minorHAnsi" w:cs="Arial"/>
          <w:color w:val="000000"/>
          <w:sz w:val="22"/>
          <w:szCs w:val="22"/>
        </w:rPr>
        <w:t> </w:t>
      </w:r>
      <w:r w:rsidRPr="006119C5">
        <w:rPr>
          <w:rFonts w:asciiTheme="minorHAnsi" w:hAnsiTheme="minorHAnsi" w:cs="Arial"/>
          <w:color w:val="000000"/>
          <w:sz w:val="22"/>
          <w:szCs w:val="22"/>
        </w:rPr>
        <w:t>Telči</w:t>
      </w:r>
      <w:r w:rsidR="007738D7" w:rsidRPr="006119C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151628" w:rsidRPr="006119C5">
        <w:rPr>
          <w:rFonts w:asciiTheme="minorHAnsi" w:hAnsiTheme="minorHAnsi" w:cs="Arial"/>
          <w:color w:val="000000"/>
          <w:sz w:val="22"/>
          <w:szCs w:val="22"/>
        </w:rPr>
        <w:t>(</w:t>
      </w:r>
      <w:r w:rsidR="007738D7" w:rsidRPr="006119C5">
        <w:rPr>
          <w:rFonts w:asciiTheme="minorHAnsi" w:hAnsiTheme="minorHAnsi"/>
          <w:sz w:val="22"/>
          <w:szCs w:val="22"/>
        </w:rPr>
        <w:t xml:space="preserve">26. </w:t>
      </w:r>
      <w:r w:rsidR="006119C5">
        <w:rPr>
          <w:rFonts w:asciiTheme="minorHAnsi" w:hAnsiTheme="minorHAnsi"/>
          <w:sz w:val="22"/>
          <w:szCs w:val="22"/>
        </w:rPr>
        <w:t>7.</w:t>
      </w:r>
      <w:r w:rsidR="007738D7" w:rsidRPr="006119C5">
        <w:rPr>
          <w:rFonts w:asciiTheme="minorHAnsi" w:hAnsiTheme="minorHAnsi"/>
          <w:sz w:val="22"/>
          <w:szCs w:val="22"/>
        </w:rPr>
        <w:t xml:space="preserve"> – 11. </w:t>
      </w:r>
      <w:r w:rsidR="006119C5">
        <w:rPr>
          <w:rFonts w:asciiTheme="minorHAnsi" w:hAnsiTheme="minorHAnsi"/>
          <w:sz w:val="22"/>
          <w:szCs w:val="22"/>
        </w:rPr>
        <w:t>8.</w:t>
      </w:r>
      <w:r w:rsidR="00151628" w:rsidRPr="006119C5">
        <w:rPr>
          <w:rFonts w:asciiTheme="minorHAnsi" w:hAnsiTheme="minorHAnsi"/>
          <w:sz w:val="22"/>
          <w:szCs w:val="22"/>
        </w:rPr>
        <w:t>)</w:t>
      </w:r>
      <w:r w:rsidRPr="006119C5">
        <w:rPr>
          <w:rFonts w:asciiTheme="minorHAnsi" w:hAnsiTheme="minorHAnsi" w:cs="Arial"/>
          <w:color w:val="000000"/>
          <w:sz w:val="22"/>
          <w:szCs w:val="22"/>
        </w:rPr>
        <w:t>. Velkým lákadlem bude koncert Michala Davida v zámeckém parku</w:t>
      </w:r>
      <w:r w:rsidR="007738D7" w:rsidRPr="006119C5">
        <w:rPr>
          <w:rFonts w:asciiTheme="minorHAnsi" w:hAnsiTheme="minorHAnsi" w:cs="Arial"/>
          <w:color w:val="000000"/>
          <w:sz w:val="22"/>
          <w:szCs w:val="22"/>
        </w:rPr>
        <w:t xml:space="preserve"> 7. června</w:t>
      </w:r>
      <w:r w:rsidRPr="006119C5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="007738D7" w:rsidRPr="006119C5">
        <w:rPr>
          <w:rFonts w:asciiTheme="minorHAnsi" w:hAnsiTheme="minorHAnsi" w:cs="Arial"/>
          <w:color w:val="000000"/>
          <w:sz w:val="22"/>
          <w:szCs w:val="22"/>
        </w:rPr>
        <w:t>V letošní sezóně se n</w:t>
      </w:r>
      <w:r w:rsidRPr="006119C5">
        <w:rPr>
          <w:rFonts w:asciiTheme="minorHAnsi" w:hAnsiTheme="minorHAnsi" w:cs="Arial"/>
          <w:color w:val="000000"/>
          <w:sz w:val="22"/>
          <w:szCs w:val="22"/>
        </w:rPr>
        <w:t xml:space="preserve">epočítá </w:t>
      </w:r>
      <w:r w:rsidR="007738D7" w:rsidRPr="006119C5">
        <w:rPr>
          <w:rFonts w:asciiTheme="minorHAnsi" w:hAnsiTheme="minorHAnsi" w:cs="Arial"/>
          <w:color w:val="000000"/>
          <w:sz w:val="22"/>
          <w:szCs w:val="22"/>
        </w:rPr>
        <w:t xml:space="preserve">s </w:t>
      </w:r>
      <w:r w:rsidRPr="006119C5">
        <w:rPr>
          <w:rFonts w:asciiTheme="minorHAnsi" w:hAnsiTheme="minorHAnsi" w:cs="Arial"/>
          <w:color w:val="000000"/>
          <w:sz w:val="22"/>
          <w:szCs w:val="22"/>
        </w:rPr>
        <w:t>nočními a dětskými prohlídkami.</w:t>
      </w:r>
    </w:p>
    <w:p w:rsidR="00227F4B" w:rsidRPr="00ED6FA0" w:rsidRDefault="00CF7DA9" w:rsidP="006119C5">
      <w:pPr>
        <w:tabs>
          <w:tab w:val="decimal" w:pos="2552"/>
        </w:tabs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17"/>
          <w:szCs w:val="17"/>
        </w:rPr>
        <w:br/>
      </w:r>
      <w:r w:rsidR="00151628" w:rsidRPr="00ED6FA0">
        <w:rPr>
          <w:rFonts w:asciiTheme="minorHAnsi" w:hAnsiTheme="minorHAnsi" w:cs="Arial"/>
          <w:color w:val="000000"/>
          <w:sz w:val="22"/>
          <w:szCs w:val="22"/>
        </w:rPr>
        <w:t xml:space="preserve">Z důvodu stoupajících cen energií a nákladů spojených s restaurátorskými a stavebními pracemi budou mírně navýšeny ceny vstupného. V průměru o 20 Kč. </w:t>
      </w:r>
      <w:r w:rsidR="00ED6FA0" w:rsidRPr="00ED6FA0">
        <w:rPr>
          <w:rFonts w:asciiTheme="minorHAnsi" w:hAnsiTheme="minorHAnsi" w:cs="Arial"/>
          <w:color w:val="000000"/>
          <w:sz w:val="22"/>
          <w:szCs w:val="22"/>
        </w:rPr>
        <w:t>Zvýhodněné vstupné však bude od letoška platit i pro rodiny s jedním dítětem</w:t>
      </w:r>
      <w:r w:rsidR="00ED6FA0">
        <w:rPr>
          <w:rFonts w:asciiTheme="minorHAnsi" w:hAnsiTheme="minorHAnsi" w:cs="Arial"/>
          <w:color w:val="000000"/>
          <w:sz w:val="22"/>
          <w:szCs w:val="22"/>
        </w:rPr>
        <w:t xml:space="preserve">. Dosud </w:t>
      </w:r>
      <w:r w:rsidR="00ED6FA0" w:rsidRPr="00ED6FA0">
        <w:rPr>
          <w:rFonts w:asciiTheme="minorHAnsi" w:hAnsiTheme="minorHAnsi" w:cs="Arial"/>
          <w:color w:val="000000"/>
          <w:sz w:val="22"/>
          <w:szCs w:val="22"/>
        </w:rPr>
        <w:t xml:space="preserve">na něj měly nárok </w:t>
      </w:r>
      <w:r w:rsidR="00ED6FA0">
        <w:rPr>
          <w:rFonts w:asciiTheme="minorHAnsi" w:hAnsiTheme="minorHAnsi" w:cs="Arial"/>
          <w:color w:val="000000"/>
          <w:sz w:val="22"/>
          <w:szCs w:val="22"/>
        </w:rPr>
        <w:t xml:space="preserve">pouze </w:t>
      </w:r>
      <w:r w:rsidR="00ED6FA0" w:rsidRPr="00ED6FA0">
        <w:rPr>
          <w:rFonts w:asciiTheme="minorHAnsi" w:hAnsiTheme="minorHAnsi" w:cs="Arial"/>
          <w:color w:val="000000"/>
          <w:sz w:val="22"/>
          <w:szCs w:val="22"/>
        </w:rPr>
        <w:t xml:space="preserve">rodiny se dvěma </w:t>
      </w:r>
      <w:r w:rsidR="00ED6FA0" w:rsidRPr="00ED6FA0">
        <w:rPr>
          <w:rFonts w:asciiTheme="minorHAnsi" w:hAnsiTheme="minorHAnsi" w:cs="Arial"/>
          <w:color w:val="000000"/>
          <w:sz w:val="22"/>
          <w:szCs w:val="22"/>
        </w:rPr>
        <w:t xml:space="preserve">a více </w:t>
      </w:r>
      <w:r w:rsidR="00ED6FA0" w:rsidRPr="00ED6FA0">
        <w:rPr>
          <w:rFonts w:asciiTheme="minorHAnsi" w:hAnsiTheme="minorHAnsi" w:cs="Arial"/>
          <w:color w:val="000000"/>
          <w:sz w:val="22"/>
          <w:szCs w:val="22"/>
        </w:rPr>
        <w:t>dětmi.</w:t>
      </w:r>
      <w:r w:rsidR="00ED6FA0" w:rsidRPr="00ED6FA0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50509" w:rsidRDefault="00750509" w:rsidP="001D2364">
      <w:pPr>
        <w:jc w:val="both"/>
      </w:pPr>
    </w:p>
    <w:p w:rsidR="001D7EFF" w:rsidRDefault="001D7EFF" w:rsidP="001D2364">
      <w:pPr>
        <w:jc w:val="both"/>
      </w:pPr>
    </w:p>
    <w:p w:rsidR="00F03E1A" w:rsidRDefault="00F03E1A" w:rsidP="00F03E1A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---------------------------------------------------------------------</w:t>
      </w:r>
    </w:p>
    <w:p w:rsidR="00F03E1A" w:rsidRPr="00DA2C69" w:rsidRDefault="00F03E1A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r w:rsidRPr="00DA2C69">
        <w:rPr>
          <w:rFonts w:asciiTheme="minorHAnsi" w:hAnsiTheme="minorHAnsi"/>
          <w:b/>
          <w:sz w:val="22"/>
          <w:szCs w:val="22"/>
        </w:rPr>
        <w:t xml:space="preserve">Kontakt: </w:t>
      </w:r>
    </w:p>
    <w:p w:rsidR="00F03E1A" w:rsidRPr="00F62F87" w:rsidRDefault="00F03E1A" w:rsidP="00F62F87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F62F87">
        <w:rPr>
          <w:rFonts w:asciiTheme="minorHAnsi" w:hAnsiTheme="minorHAnsi"/>
          <w:sz w:val="22"/>
          <w:szCs w:val="22"/>
        </w:rPr>
        <w:t>Mgr. Petr Pavelec, PhD., ředitel NPÚ ČB, tel.: 607 661 967</w:t>
      </w:r>
    </w:p>
    <w:p w:rsidR="00F03E1A" w:rsidRPr="00F62F87" w:rsidRDefault="00F03E1A" w:rsidP="00F62F87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F62F87">
        <w:rPr>
          <w:rFonts w:asciiTheme="minorHAnsi" w:hAnsiTheme="minorHAnsi"/>
          <w:sz w:val="22"/>
          <w:szCs w:val="22"/>
        </w:rPr>
        <w:t>Mgr. Markéta Slabová, pracovník vztahů k veřejnosti, tel.: 778 417 685</w:t>
      </w:r>
    </w:p>
    <w:p w:rsidR="00F62F87" w:rsidRPr="00F62F87" w:rsidRDefault="00F62F87" w:rsidP="00F62F8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F62F87">
        <w:rPr>
          <w:rFonts w:asciiTheme="minorHAnsi" w:hAnsiTheme="minorHAnsi"/>
          <w:sz w:val="22"/>
          <w:szCs w:val="22"/>
        </w:rPr>
        <w:t xml:space="preserve">Ing. </w:t>
      </w:r>
      <w:r>
        <w:rPr>
          <w:rFonts w:asciiTheme="minorHAnsi" w:hAnsiTheme="minorHAnsi"/>
          <w:sz w:val="22"/>
          <w:szCs w:val="22"/>
        </w:rPr>
        <w:t>R</w:t>
      </w:r>
      <w:r w:rsidRPr="00F62F87">
        <w:rPr>
          <w:rFonts w:asciiTheme="minorHAnsi" w:hAnsiTheme="minorHAnsi"/>
          <w:sz w:val="22"/>
          <w:szCs w:val="22"/>
        </w:rPr>
        <w:t>adim Petr, kastelán SZ Jaroměřice nad Rokytnou, tel.: 602 776</w:t>
      </w:r>
      <w:r>
        <w:rPr>
          <w:rFonts w:asciiTheme="minorHAnsi" w:hAnsiTheme="minorHAnsi"/>
          <w:sz w:val="22"/>
          <w:szCs w:val="22"/>
        </w:rPr>
        <w:t> </w:t>
      </w:r>
      <w:r w:rsidRPr="00F62F87">
        <w:rPr>
          <w:rFonts w:asciiTheme="minorHAnsi" w:hAnsiTheme="minorHAnsi"/>
          <w:sz w:val="22"/>
          <w:szCs w:val="22"/>
        </w:rPr>
        <w:t>920</w:t>
      </w:r>
    </w:p>
    <w:p w:rsidR="007C4C5D" w:rsidRPr="00F62F87" w:rsidRDefault="00F62F87" w:rsidP="00F62F8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F62F87">
        <w:rPr>
          <w:rFonts w:asciiTheme="minorHAnsi" w:hAnsiTheme="minorHAnsi"/>
          <w:sz w:val="22"/>
          <w:szCs w:val="22"/>
        </w:rPr>
        <w:t xml:space="preserve">Bc. Marek Hanzlík, kastelán SH Lipnice, tel.: </w:t>
      </w:r>
      <w:r w:rsidRPr="00F62F87">
        <w:rPr>
          <w:rFonts w:asciiTheme="minorHAnsi" w:hAnsiTheme="minorHAnsi"/>
          <w:sz w:val="22"/>
          <w:szCs w:val="22"/>
        </w:rPr>
        <w:t>606 521 973</w:t>
      </w:r>
    </w:p>
    <w:p w:rsidR="00F03E1A" w:rsidRPr="00F62F87" w:rsidRDefault="00F62F87" w:rsidP="00F62F8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F62F87">
        <w:rPr>
          <w:rFonts w:asciiTheme="minorHAnsi" w:hAnsiTheme="minorHAnsi"/>
          <w:sz w:val="22"/>
          <w:szCs w:val="22"/>
        </w:rPr>
        <w:t xml:space="preserve">Mgr. Marek Buš, kastelán SZ Náměšť nad Oslavou, tel.: </w:t>
      </w:r>
      <w:r w:rsidRPr="00F62F87">
        <w:rPr>
          <w:rFonts w:asciiTheme="minorHAnsi" w:hAnsiTheme="minorHAnsi"/>
          <w:sz w:val="22"/>
          <w:szCs w:val="22"/>
        </w:rPr>
        <w:t>606 764</w:t>
      </w:r>
      <w:r w:rsidRPr="00F62F87">
        <w:rPr>
          <w:rFonts w:asciiTheme="minorHAnsi" w:hAnsiTheme="minorHAnsi"/>
          <w:sz w:val="22"/>
          <w:szCs w:val="22"/>
        </w:rPr>
        <w:t> </w:t>
      </w:r>
      <w:r w:rsidRPr="00F62F87">
        <w:rPr>
          <w:rFonts w:asciiTheme="minorHAnsi" w:hAnsiTheme="minorHAnsi"/>
          <w:sz w:val="22"/>
          <w:szCs w:val="22"/>
        </w:rPr>
        <w:t>466</w:t>
      </w:r>
    </w:p>
    <w:p w:rsidR="00F62F87" w:rsidRPr="00F62F87" w:rsidRDefault="00F62F87" w:rsidP="00F62F8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F62F87">
        <w:rPr>
          <w:rFonts w:asciiTheme="minorHAnsi" w:hAnsiTheme="minorHAnsi"/>
          <w:sz w:val="22"/>
          <w:szCs w:val="22"/>
        </w:rPr>
        <w:t xml:space="preserve">Bohumil Norek, </w:t>
      </w:r>
      <w:r>
        <w:rPr>
          <w:rFonts w:asciiTheme="minorHAnsi" w:hAnsiTheme="minorHAnsi"/>
          <w:sz w:val="22"/>
          <w:szCs w:val="22"/>
        </w:rPr>
        <w:t xml:space="preserve">kastelán </w:t>
      </w:r>
      <w:r w:rsidRPr="00F62F87">
        <w:rPr>
          <w:rFonts w:asciiTheme="minorHAnsi" w:hAnsiTheme="minorHAnsi"/>
          <w:sz w:val="22"/>
          <w:szCs w:val="22"/>
        </w:rPr>
        <w:t>ZS Telč, tel.: 602 793 963</w:t>
      </w: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0B0263" w:rsidRDefault="000B0263" w:rsidP="001D2364">
      <w:pPr>
        <w:jc w:val="both"/>
        <w:rPr>
          <w:rFonts w:asciiTheme="minorHAnsi" w:hAnsiTheme="minorHAnsi"/>
          <w:sz w:val="22"/>
          <w:szCs w:val="22"/>
        </w:rPr>
      </w:pPr>
    </w:p>
    <w:p w:rsidR="000B0263" w:rsidRDefault="000B0263" w:rsidP="001D2364">
      <w:pPr>
        <w:jc w:val="both"/>
        <w:rPr>
          <w:rFonts w:asciiTheme="minorHAnsi" w:hAnsiTheme="minorHAnsi"/>
          <w:sz w:val="22"/>
          <w:szCs w:val="22"/>
        </w:rPr>
      </w:pPr>
    </w:p>
    <w:p w:rsidR="000B0263" w:rsidRDefault="000B0263" w:rsidP="001D2364">
      <w:pPr>
        <w:jc w:val="both"/>
        <w:rPr>
          <w:rFonts w:asciiTheme="minorHAnsi" w:hAnsiTheme="minorHAnsi"/>
          <w:sz w:val="22"/>
          <w:szCs w:val="22"/>
        </w:rPr>
      </w:pPr>
    </w:p>
    <w:p w:rsidR="000B0263" w:rsidRDefault="000B0263" w:rsidP="001D2364">
      <w:pPr>
        <w:jc w:val="both"/>
        <w:rPr>
          <w:rFonts w:asciiTheme="minorHAnsi" w:hAnsiTheme="minorHAnsi"/>
          <w:sz w:val="22"/>
          <w:szCs w:val="22"/>
        </w:rPr>
      </w:pPr>
    </w:p>
    <w:p w:rsidR="000B0263" w:rsidRDefault="000B0263" w:rsidP="001D2364">
      <w:pPr>
        <w:jc w:val="both"/>
        <w:rPr>
          <w:rFonts w:asciiTheme="minorHAnsi" w:hAnsiTheme="minorHAnsi"/>
          <w:sz w:val="22"/>
          <w:szCs w:val="22"/>
        </w:rPr>
      </w:pPr>
    </w:p>
    <w:p w:rsidR="000B0263" w:rsidRDefault="000B0263" w:rsidP="001D2364">
      <w:pPr>
        <w:jc w:val="both"/>
        <w:rPr>
          <w:rFonts w:asciiTheme="minorHAnsi" w:hAnsiTheme="minorHAnsi"/>
          <w:sz w:val="22"/>
          <w:szCs w:val="22"/>
        </w:rPr>
      </w:pPr>
    </w:p>
    <w:p w:rsidR="000B0263" w:rsidRDefault="000B0263" w:rsidP="001D2364">
      <w:pPr>
        <w:jc w:val="both"/>
        <w:rPr>
          <w:rFonts w:asciiTheme="minorHAnsi" w:hAnsiTheme="minorHAnsi"/>
          <w:sz w:val="22"/>
          <w:szCs w:val="22"/>
        </w:rPr>
      </w:pPr>
    </w:p>
    <w:p w:rsidR="000B0263" w:rsidRDefault="000B0263" w:rsidP="001D2364">
      <w:pPr>
        <w:jc w:val="both"/>
        <w:rPr>
          <w:rFonts w:asciiTheme="minorHAnsi" w:hAnsiTheme="minorHAnsi"/>
          <w:sz w:val="22"/>
          <w:szCs w:val="22"/>
        </w:rPr>
      </w:pPr>
    </w:p>
    <w:p w:rsidR="000B0263" w:rsidRDefault="000B0263" w:rsidP="001D2364">
      <w:pPr>
        <w:jc w:val="both"/>
        <w:rPr>
          <w:rFonts w:asciiTheme="minorHAnsi" w:hAnsiTheme="minorHAnsi"/>
          <w:sz w:val="22"/>
          <w:szCs w:val="22"/>
        </w:rPr>
      </w:pPr>
    </w:p>
    <w:p w:rsidR="000B0263" w:rsidRDefault="000B0263" w:rsidP="001D2364">
      <w:pPr>
        <w:jc w:val="both"/>
        <w:rPr>
          <w:rFonts w:asciiTheme="minorHAnsi" w:hAnsiTheme="minorHAnsi"/>
          <w:sz w:val="22"/>
          <w:szCs w:val="22"/>
        </w:rPr>
      </w:pPr>
    </w:p>
    <w:p w:rsidR="000B0263" w:rsidRDefault="000B0263" w:rsidP="001D2364">
      <w:pPr>
        <w:jc w:val="both"/>
        <w:rPr>
          <w:rFonts w:asciiTheme="minorHAnsi" w:hAnsiTheme="minorHAnsi"/>
          <w:sz w:val="22"/>
          <w:szCs w:val="22"/>
        </w:rPr>
      </w:pPr>
    </w:p>
    <w:p w:rsidR="00F17B80" w:rsidRPr="00F03E1A" w:rsidRDefault="00F17B80" w:rsidP="00F17B80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</w:rPr>
      </w:pPr>
      <w:r w:rsidRPr="00F03E1A">
        <w:rPr>
          <w:rFonts w:asciiTheme="minorHAnsi" w:hAnsiTheme="minorHAnsi"/>
          <w:b/>
        </w:rPr>
        <w:t xml:space="preserve">Příloha č. 1: </w:t>
      </w:r>
      <w:r>
        <w:rPr>
          <w:rFonts w:asciiTheme="minorHAnsi" w:hAnsiTheme="minorHAnsi"/>
          <w:b/>
        </w:rPr>
        <w:t>P</w:t>
      </w:r>
      <w:r w:rsidRPr="00F03E1A">
        <w:rPr>
          <w:rFonts w:asciiTheme="minorHAnsi" w:hAnsiTheme="minorHAnsi"/>
          <w:b/>
        </w:rPr>
        <w:t xml:space="preserve">řehled nejvýznamnějších akcí stavební a restaurátorské obnovy </w:t>
      </w:r>
      <w:r w:rsidR="000B0263">
        <w:rPr>
          <w:rFonts w:asciiTheme="minorHAnsi" w:hAnsiTheme="minorHAnsi"/>
          <w:b/>
        </w:rPr>
        <w:t xml:space="preserve">vysočinských </w:t>
      </w:r>
      <w:r w:rsidRPr="00F03E1A">
        <w:rPr>
          <w:rFonts w:asciiTheme="minorHAnsi" w:hAnsiTheme="minorHAnsi"/>
          <w:b/>
        </w:rPr>
        <w:t>památek v roce 2019</w:t>
      </w:r>
      <w:r w:rsidR="000B0263">
        <w:rPr>
          <w:rFonts w:asciiTheme="minorHAnsi" w:hAnsiTheme="minorHAnsi"/>
          <w:b/>
        </w:rPr>
        <w:t xml:space="preserve"> + přehled návštěvnosti v roce 2018</w:t>
      </w: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vertAnchor="text" w:horzAnchor="margin" w:tblpY="-3"/>
        <w:tblW w:w="98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8"/>
        <w:gridCol w:w="2824"/>
        <w:gridCol w:w="1147"/>
      </w:tblGrid>
      <w:tr w:rsidR="00F17B80" w:rsidRPr="00413079" w:rsidTr="00F17B80">
        <w:trPr>
          <w:trHeight w:val="300"/>
        </w:trPr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7B80" w:rsidRPr="00413079" w:rsidRDefault="00F17B80" w:rsidP="00F17B8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7B80" w:rsidRPr="00413079" w:rsidRDefault="00F17B80" w:rsidP="00F17B8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80" w:rsidRPr="00413079" w:rsidRDefault="00F17B80" w:rsidP="00F17B80">
            <w:pPr>
              <w:rPr>
                <w:rFonts w:ascii="Calibri" w:hAnsi="Calibri"/>
                <w:color w:val="000000"/>
              </w:rPr>
            </w:pPr>
          </w:p>
        </w:tc>
      </w:tr>
      <w:tr w:rsidR="00F17B80" w:rsidRPr="00413079" w:rsidTr="00F17B80">
        <w:trPr>
          <w:trHeight w:val="300"/>
        </w:trPr>
        <w:tc>
          <w:tcPr>
            <w:tcW w:w="5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17B80" w:rsidRPr="00413079" w:rsidRDefault="00F17B80" w:rsidP="00F17B80">
            <w:pPr>
              <w:rPr>
                <w:rFonts w:ascii="Calibri" w:hAnsi="Calibri"/>
                <w:b/>
                <w:bCs/>
                <w:color w:val="000000"/>
              </w:rPr>
            </w:pPr>
            <w:r w:rsidRPr="00413079">
              <w:rPr>
                <w:rFonts w:ascii="Calibri" w:hAnsi="Calibri"/>
                <w:b/>
                <w:bCs/>
                <w:color w:val="000000"/>
              </w:rPr>
              <w:t>Název akce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17B80" w:rsidRPr="00413079" w:rsidRDefault="00F17B80" w:rsidP="00F17B80">
            <w:pPr>
              <w:rPr>
                <w:rFonts w:ascii="Calibri" w:hAnsi="Calibri"/>
                <w:b/>
                <w:bCs/>
                <w:color w:val="000000"/>
              </w:rPr>
            </w:pPr>
            <w:r w:rsidRPr="00413079">
              <w:rPr>
                <w:rFonts w:ascii="Calibri" w:hAnsi="Calibri"/>
                <w:b/>
                <w:bCs/>
                <w:color w:val="000000"/>
              </w:rPr>
              <w:t xml:space="preserve">Finanční náklady 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17B80" w:rsidRPr="00413079" w:rsidRDefault="00F17B80" w:rsidP="00F17B80">
            <w:pPr>
              <w:rPr>
                <w:rFonts w:ascii="Calibri" w:hAnsi="Calibri"/>
                <w:b/>
                <w:bCs/>
                <w:color w:val="000000"/>
              </w:rPr>
            </w:pPr>
            <w:r w:rsidRPr="00413079">
              <w:rPr>
                <w:rFonts w:ascii="Calibri" w:hAnsi="Calibri"/>
                <w:b/>
                <w:bCs/>
                <w:color w:val="000000"/>
              </w:rPr>
              <w:t xml:space="preserve">Zdroj </w:t>
            </w:r>
          </w:p>
        </w:tc>
      </w:tr>
      <w:tr w:rsidR="00F17B80" w:rsidRPr="00413079" w:rsidTr="00F17B80">
        <w:trPr>
          <w:trHeight w:val="300"/>
        </w:trPr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7B80" w:rsidRPr="00413079" w:rsidRDefault="00F17B80" w:rsidP="00F17B80">
            <w:pPr>
              <w:rPr>
                <w:rFonts w:ascii="Calibri" w:hAnsi="Calibri"/>
                <w:color w:val="000000"/>
              </w:rPr>
            </w:pPr>
            <w:r w:rsidRPr="00413079">
              <w:rPr>
                <w:rFonts w:ascii="Calibri" w:hAnsi="Calibri"/>
                <w:color w:val="000000"/>
              </w:rPr>
              <w:t xml:space="preserve">SZ Telč - Růže Vysočiny 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B80" w:rsidRPr="00413079" w:rsidRDefault="00F17B80" w:rsidP="00F17B80">
            <w:pPr>
              <w:rPr>
                <w:rFonts w:ascii="Calibri" w:hAnsi="Calibri"/>
                <w:color w:val="000000"/>
              </w:rPr>
            </w:pPr>
            <w:r w:rsidRPr="00413079">
              <w:rPr>
                <w:rFonts w:ascii="Calibri" w:hAnsi="Calibri"/>
                <w:color w:val="000000"/>
              </w:rPr>
              <w:t xml:space="preserve">                      10 000 000 Kč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B80" w:rsidRPr="00413079" w:rsidRDefault="00F17B80" w:rsidP="00F17B80">
            <w:pPr>
              <w:rPr>
                <w:rFonts w:ascii="Calibri" w:hAnsi="Calibri"/>
                <w:color w:val="000000"/>
              </w:rPr>
            </w:pPr>
            <w:r w:rsidRPr="00413079">
              <w:rPr>
                <w:rFonts w:ascii="Calibri" w:hAnsi="Calibri"/>
                <w:color w:val="000000"/>
              </w:rPr>
              <w:t>IROP</w:t>
            </w:r>
          </w:p>
        </w:tc>
      </w:tr>
      <w:tr w:rsidR="00F17B80" w:rsidRPr="00413079" w:rsidTr="00F17B80">
        <w:trPr>
          <w:trHeight w:val="600"/>
        </w:trPr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7B80" w:rsidRPr="00413079" w:rsidRDefault="00F17B80" w:rsidP="00F17B80">
            <w:pPr>
              <w:rPr>
                <w:rFonts w:ascii="Calibri" w:hAnsi="Calibri"/>
                <w:color w:val="000000"/>
              </w:rPr>
            </w:pPr>
            <w:r w:rsidRPr="00413079">
              <w:rPr>
                <w:rFonts w:ascii="Calibri" w:hAnsi="Calibri"/>
                <w:color w:val="000000"/>
              </w:rPr>
              <w:t xml:space="preserve">SH Lipnice - Obnova </w:t>
            </w:r>
            <w:proofErr w:type="spellStart"/>
            <w:r w:rsidRPr="00413079">
              <w:rPr>
                <w:rFonts w:ascii="Calibri" w:hAnsi="Calibri"/>
                <w:color w:val="000000"/>
              </w:rPr>
              <w:t>Thurnovského</w:t>
            </w:r>
            <w:proofErr w:type="spellEnd"/>
            <w:r w:rsidRPr="00413079">
              <w:rPr>
                <w:rFonts w:ascii="Calibri" w:hAnsi="Calibri"/>
                <w:color w:val="000000"/>
              </w:rPr>
              <w:t xml:space="preserve"> paláce, nádvoří a přístupové komunikace, zřízení expozice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B80" w:rsidRPr="00413079" w:rsidRDefault="00F17B80" w:rsidP="00F17B80">
            <w:pPr>
              <w:rPr>
                <w:rFonts w:ascii="Calibri" w:hAnsi="Calibri"/>
                <w:color w:val="000000"/>
              </w:rPr>
            </w:pPr>
            <w:r w:rsidRPr="00413079">
              <w:rPr>
                <w:rFonts w:ascii="Calibri" w:hAnsi="Calibri"/>
                <w:color w:val="000000"/>
              </w:rPr>
              <w:t xml:space="preserve">                        2 813 381 Kč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B80" w:rsidRPr="00413079" w:rsidRDefault="00F17B80" w:rsidP="00F17B80">
            <w:pPr>
              <w:rPr>
                <w:rFonts w:ascii="Calibri" w:hAnsi="Calibri"/>
                <w:color w:val="000000"/>
              </w:rPr>
            </w:pPr>
            <w:r w:rsidRPr="00413079">
              <w:rPr>
                <w:rFonts w:ascii="Calibri" w:hAnsi="Calibri"/>
                <w:color w:val="000000"/>
              </w:rPr>
              <w:t>SMVS</w:t>
            </w:r>
          </w:p>
        </w:tc>
      </w:tr>
      <w:tr w:rsidR="00F17B80" w:rsidRPr="00413079" w:rsidTr="00F17B80">
        <w:trPr>
          <w:trHeight w:val="300"/>
        </w:trPr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7B80" w:rsidRPr="00413079" w:rsidRDefault="00F17B80" w:rsidP="00F17B80">
            <w:pPr>
              <w:rPr>
                <w:rFonts w:ascii="Calibri" w:hAnsi="Calibri"/>
                <w:color w:val="000000"/>
              </w:rPr>
            </w:pPr>
            <w:r w:rsidRPr="00413079">
              <w:rPr>
                <w:rFonts w:ascii="Calibri" w:hAnsi="Calibri"/>
                <w:color w:val="000000"/>
              </w:rPr>
              <w:t>SH Lipnice - Obnova šindelových střech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B80" w:rsidRPr="00413079" w:rsidRDefault="00F17B80" w:rsidP="00F17B80">
            <w:pPr>
              <w:rPr>
                <w:rFonts w:ascii="Calibri" w:hAnsi="Calibri"/>
                <w:color w:val="000000"/>
              </w:rPr>
            </w:pPr>
            <w:r w:rsidRPr="00413079">
              <w:rPr>
                <w:rFonts w:ascii="Calibri" w:hAnsi="Calibri"/>
                <w:color w:val="000000"/>
              </w:rPr>
              <w:t xml:space="preserve">                        3 500 000 Kč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B80" w:rsidRPr="00413079" w:rsidRDefault="00F17B80" w:rsidP="00F17B80">
            <w:pPr>
              <w:rPr>
                <w:rFonts w:ascii="Calibri" w:hAnsi="Calibri"/>
                <w:color w:val="000000"/>
              </w:rPr>
            </w:pPr>
            <w:r w:rsidRPr="00413079">
              <w:rPr>
                <w:rFonts w:ascii="Calibri" w:hAnsi="Calibri"/>
                <w:color w:val="000000"/>
              </w:rPr>
              <w:t>MAS+NPÚ</w:t>
            </w:r>
          </w:p>
        </w:tc>
      </w:tr>
      <w:tr w:rsidR="00F17B80" w:rsidRPr="00413079" w:rsidTr="00F17B80">
        <w:trPr>
          <w:trHeight w:val="300"/>
        </w:trPr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7B80" w:rsidRPr="00413079" w:rsidRDefault="00F17B80" w:rsidP="00F17B80">
            <w:pPr>
              <w:rPr>
                <w:rFonts w:ascii="Calibri" w:hAnsi="Calibri"/>
                <w:color w:val="000000"/>
              </w:rPr>
            </w:pPr>
            <w:r w:rsidRPr="00413079">
              <w:rPr>
                <w:rFonts w:ascii="Calibri" w:hAnsi="Calibri"/>
                <w:color w:val="000000"/>
              </w:rPr>
              <w:t>SZ Jaroměřice - Obnova mostku a lávky přes obtok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B80" w:rsidRPr="00413079" w:rsidRDefault="00F17B80" w:rsidP="00F17B80">
            <w:pPr>
              <w:rPr>
                <w:rFonts w:ascii="Calibri" w:hAnsi="Calibri"/>
                <w:color w:val="000000"/>
              </w:rPr>
            </w:pPr>
            <w:r w:rsidRPr="00413079">
              <w:rPr>
                <w:rFonts w:ascii="Calibri" w:hAnsi="Calibri"/>
                <w:color w:val="000000"/>
              </w:rPr>
              <w:t xml:space="preserve">                        5 426 956 Kč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B80" w:rsidRPr="00413079" w:rsidRDefault="00F17B80" w:rsidP="00F17B80">
            <w:pPr>
              <w:rPr>
                <w:rFonts w:ascii="Calibri" w:hAnsi="Calibri"/>
                <w:color w:val="000000"/>
              </w:rPr>
            </w:pPr>
            <w:r w:rsidRPr="00413079">
              <w:rPr>
                <w:rFonts w:ascii="Calibri" w:hAnsi="Calibri"/>
                <w:color w:val="000000"/>
              </w:rPr>
              <w:t>SMVS</w:t>
            </w:r>
          </w:p>
        </w:tc>
      </w:tr>
      <w:tr w:rsidR="00F17B80" w:rsidRPr="00413079" w:rsidTr="00F17B80">
        <w:trPr>
          <w:trHeight w:val="615"/>
        </w:trPr>
        <w:tc>
          <w:tcPr>
            <w:tcW w:w="59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7B80" w:rsidRPr="00413079" w:rsidRDefault="00F17B80" w:rsidP="00F17B80">
            <w:pPr>
              <w:rPr>
                <w:rFonts w:ascii="Calibri" w:hAnsi="Calibri"/>
                <w:color w:val="000000"/>
              </w:rPr>
            </w:pPr>
            <w:r w:rsidRPr="00413079">
              <w:rPr>
                <w:rFonts w:ascii="Calibri" w:hAnsi="Calibri"/>
                <w:color w:val="000000"/>
              </w:rPr>
              <w:t>SZ Náměšť nad Oslavou - Restaurování soch na mostě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B80" w:rsidRPr="00413079" w:rsidRDefault="00F17B80" w:rsidP="00F17B80">
            <w:pPr>
              <w:rPr>
                <w:rFonts w:ascii="Calibri" w:hAnsi="Calibri"/>
                <w:color w:val="000000"/>
              </w:rPr>
            </w:pPr>
            <w:r w:rsidRPr="00413079">
              <w:rPr>
                <w:rFonts w:ascii="Calibri" w:hAnsi="Calibri"/>
                <w:color w:val="000000"/>
              </w:rPr>
              <w:t xml:space="preserve">                            500 000 Kč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B80" w:rsidRPr="00413079" w:rsidRDefault="00F17B80" w:rsidP="00F17B80">
            <w:pPr>
              <w:rPr>
                <w:rFonts w:ascii="Calibri" w:hAnsi="Calibri"/>
                <w:color w:val="000000"/>
              </w:rPr>
            </w:pPr>
            <w:r w:rsidRPr="00413079">
              <w:rPr>
                <w:rFonts w:ascii="Calibri" w:hAnsi="Calibri"/>
                <w:color w:val="000000"/>
              </w:rPr>
              <w:t>MAS</w:t>
            </w:r>
          </w:p>
        </w:tc>
      </w:tr>
      <w:tr w:rsidR="00F17B80" w:rsidRPr="00413079" w:rsidTr="00F17B80">
        <w:trPr>
          <w:trHeight w:val="300"/>
        </w:trPr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7B80" w:rsidRPr="00413079" w:rsidRDefault="00F17B80" w:rsidP="00F17B80">
            <w:pPr>
              <w:rPr>
                <w:rFonts w:ascii="Calibri" w:hAnsi="Calibri"/>
                <w:b/>
                <w:bCs/>
                <w:color w:val="000000"/>
              </w:rPr>
            </w:pPr>
            <w:r w:rsidRPr="00413079">
              <w:rPr>
                <w:rFonts w:ascii="Calibri" w:hAnsi="Calibri"/>
                <w:b/>
                <w:bCs/>
                <w:color w:val="000000"/>
              </w:rPr>
              <w:t xml:space="preserve">Celkem 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B80" w:rsidRPr="00413079" w:rsidRDefault="00F17B80" w:rsidP="00F17B80">
            <w:pPr>
              <w:rPr>
                <w:rFonts w:ascii="Calibri" w:hAnsi="Calibri"/>
                <w:b/>
                <w:bCs/>
                <w:color w:val="000000"/>
              </w:rPr>
            </w:pPr>
            <w:r w:rsidRPr="00413079">
              <w:rPr>
                <w:rFonts w:ascii="Calibri" w:hAnsi="Calibri"/>
                <w:b/>
                <w:bCs/>
                <w:color w:val="000000"/>
              </w:rPr>
              <w:t xml:space="preserve">                      22 240 337 Kč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B80" w:rsidRPr="00413079" w:rsidRDefault="00F17B80" w:rsidP="00F17B80">
            <w:pPr>
              <w:rPr>
                <w:rFonts w:ascii="Calibri" w:hAnsi="Calibri"/>
                <w:color w:val="000000"/>
              </w:rPr>
            </w:pPr>
            <w:r w:rsidRPr="00413079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1D2364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90"/>
        <w:gridCol w:w="2943"/>
      </w:tblGrid>
      <w:tr w:rsidR="000B0263" w:rsidTr="000B026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 w:rsidR="000B0263" w:rsidRDefault="000B026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B0263" w:rsidRDefault="000B026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lang w:eastAsia="en-US"/>
              </w:rPr>
            </w:pPr>
          </w:p>
        </w:tc>
      </w:tr>
      <w:tr w:rsidR="000B0263" w:rsidTr="000B0263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 w:rsidR="000B0263" w:rsidRDefault="000B0263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B0263" w:rsidRDefault="000B0263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0B0263" w:rsidTr="000B026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90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0B0263" w:rsidRPr="000B0263" w:rsidRDefault="000B0263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Arial"/>
                <w:b/>
                <w:bCs/>
                <w:iCs/>
                <w:color w:val="000000"/>
                <w:lang w:eastAsia="en-US"/>
              </w:rPr>
            </w:pPr>
            <w:r w:rsidRPr="000B0263">
              <w:rPr>
                <w:rFonts w:asciiTheme="minorHAnsi" w:eastAsiaTheme="minorHAnsi" w:hAnsiTheme="minorHAnsi" w:cs="Arial"/>
                <w:b/>
                <w:bCs/>
                <w:iCs/>
                <w:color w:val="000000"/>
                <w:lang w:eastAsia="en-US"/>
              </w:rPr>
              <w:t>Objekt</w:t>
            </w:r>
          </w:p>
        </w:tc>
        <w:tc>
          <w:tcPr>
            <w:tcW w:w="294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0B0263" w:rsidRPr="000B0263" w:rsidRDefault="000B0263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Arial"/>
                <w:b/>
                <w:bCs/>
                <w:iCs/>
                <w:color w:val="000000"/>
                <w:lang w:eastAsia="en-US"/>
              </w:rPr>
            </w:pPr>
            <w:r w:rsidRPr="000B0263">
              <w:rPr>
                <w:rFonts w:asciiTheme="minorHAnsi" w:eastAsiaTheme="minorHAnsi" w:hAnsiTheme="minorHAnsi" w:cs="Arial"/>
                <w:b/>
                <w:bCs/>
                <w:iCs/>
                <w:color w:val="000000"/>
                <w:lang w:eastAsia="en-US"/>
              </w:rPr>
              <w:t>N</w:t>
            </w:r>
            <w:r w:rsidRPr="000B0263">
              <w:rPr>
                <w:rFonts w:asciiTheme="minorHAnsi" w:eastAsiaTheme="minorHAnsi" w:hAnsiTheme="minorHAnsi" w:cs="Arial"/>
                <w:b/>
                <w:bCs/>
                <w:iCs/>
                <w:color w:val="000000"/>
                <w:lang w:eastAsia="en-US"/>
              </w:rPr>
              <w:t>ávštěvnost</w:t>
            </w:r>
            <w:r>
              <w:rPr>
                <w:rFonts w:asciiTheme="minorHAnsi" w:eastAsiaTheme="minorHAnsi" w:hAnsiTheme="minorHAnsi" w:cs="Arial"/>
                <w:b/>
                <w:bCs/>
                <w:iCs/>
                <w:color w:val="000000"/>
                <w:lang w:eastAsia="en-US"/>
              </w:rPr>
              <w:t xml:space="preserve"> 2018</w:t>
            </w:r>
          </w:p>
        </w:tc>
      </w:tr>
      <w:tr w:rsidR="000B0263" w:rsidTr="000B0263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19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0263" w:rsidRPr="000B0263" w:rsidRDefault="000B0263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43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0263" w:rsidRPr="000B0263" w:rsidRDefault="000B0263" w:rsidP="000B026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iCs/>
                <w:color w:val="000000"/>
                <w:lang w:eastAsia="en-US"/>
              </w:rPr>
            </w:pPr>
          </w:p>
        </w:tc>
      </w:tr>
      <w:tr w:rsidR="000B0263" w:rsidTr="000B0263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19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B0263" w:rsidRPr="000B0263" w:rsidRDefault="000B026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Cs/>
                <w:color w:val="000000"/>
                <w:lang w:eastAsia="en-US"/>
              </w:rPr>
            </w:pPr>
            <w:r w:rsidRPr="000B0263">
              <w:rPr>
                <w:rFonts w:asciiTheme="minorHAnsi" w:eastAsiaTheme="minorHAnsi" w:hAnsiTheme="minorHAnsi" w:cs="Arial"/>
                <w:bCs/>
                <w:color w:val="000000"/>
                <w:lang w:eastAsia="en-US"/>
              </w:rPr>
              <w:t>Jaroměřice</w:t>
            </w:r>
          </w:p>
        </w:tc>
        <w:tc>
          <w:tcPr>
            <w:tcW w:w="294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B0263" w:rsidRPr="000B0263" w:rsidRDefault="000B0263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="Arial"/>
                <w:color w:val="000000"/>
                <w:lang w:eastAsia="en-US"/>
              </w:rPr>
            </w:pPr>
            <w:r w:rsidRPr="000B0263">
              <w:rPr>
                <w:rFonts w:asciiTheme="minorHAnsi" w:eastAsiaTheme="minorHAnsi" w:hAnsiTheme="minorHAnsi" w:cs="Arial"/>
                <w:color w:val="000000"/>
                <w:lang w:eastAsia="en-US"/>
              </w:rPr>
              <w:t>35 678</w:t>
            </w:r>
          </w:p>
        </w:tc>
      </w:tr>
      <w:tr w:rsidR="000B0263" w:rsidTr="000B026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9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B0263" w:rsidRPr="000B0263" w:rsidRDefault="000B026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Cs/>
                <w:color w:val="000000"/>
                <w:lang w:eastAsia="en-US"/>
              </w:rPr>
            </w:pPr>
            <w:r w:rsidRPr="000B0263">
              <w:rPr>
                <w:rFonts w:asciiTheme="minorHAnsi" w:eastAsiaTheme="minorHAnsi" w:hAnsiTheme="minorHAnsi" w:cs="Arial"/>
                <w:bCs/>
                <w:color w:val="000000"/>
                <w:lang w:eastAsia="en-US"/>
              </w:rPr>
              <w:t>Lipnice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B0263" w:rsidRPr="000B0263" w:rsidRDefault="000B0263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="Arial"/>
                <w:color w:val="000000"/>
                <w:lang w:eastAsia="en-US"/>
              </w:rPr>
            </w:pPr>
            <w:r w:rsidRPr="000B0263">
              <w:rPr>
                <w:rFonts w:asciiTheme="minorHAnsi" w:eastAsiaTheme="minorHAnsi" w:hAnsiTheme="minorHAnsi" w:cs="Arial"/>
                <w:color w:val="000000"/>
                <w:lang w:eastAsia="en-US"/>
              </w:rPr>
              <w:t>29 655</w:t>
            </w:r>
          </w:p>
        </w:tc>
      </w:tr>
      <w:tr w:rsidR="000B0263" w:rsidTr="000B026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9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B0263" w:rsidRPr="000B0263" w:rsidRDefault="000B026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Cs/>
                <w:color w:val="000000"/>
                <w:lang w:eastAsia="en-US"/>
              </w:rPr>
            </w:pPr>
            <w:r w:rsidRPr="000B0263">
              <w:rPr>
                <w:rFonts w:asciiTheme="minorHAnsi" w:eastAsiaTheme="minorHAnsi" w:hAnsiTheme="minorHAnsi" w:cs="Arial"/>
                <w:bCs/>
                <w:color w:val="000000"/>
                <w:lang w:eastAsia="en-US"/>
              </w:rPr>
              <w:t>Náměšť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B0263" w:rsidRPr="000B0263" w:rsidRDefault="000B0263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="Arial"/>
                <w:color w:val="000000"/>
                <w:lang w:eastAsia="en-US"/>
              </w:rPr>
            </w:pPr>
            <w:r w:rsidRPr="000B0263">
              <w:rPr>
                <w:rFonts w:asciiTheme="minorHAnsi" w:eastAsiaTheme="minorHAnsi" w:hAnsiTheme="minorHAnsi" w:cs="Arial"/>
                <w:color w:val="000000"/>
                <w:lang w:eastAsia="en-US"/>
              </w:rPr>
              <w:t>16 442</w:t>
            </w:r>
          </w:p>
        </w:tc>
      </w:tr>
      <w:tr w:rsidR="000B0263" w:rsidTr="000B0263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19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B0263" w:rsidRPr="000B0263" w:rsidRDefault="000B026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Cs/>
                <w:color w:val="000000"/>
                <w:lang w:eastAsia="en-US"/>
              </w:rPr>
            </w:pPr>
            <w:r w:rsidRPr="000B0263">
              <w:rPr>
                <w:rFonts w:asciiTheme="minorHAnsi" w:eastAsiaTheme="minorHAnsi" w:hAnsiTheme="minorHAnsi" w:cs="Arial"/>
                <w:bCs/>
                <w:color w:val="000000"/>
                <w:lang w:eastAsia="en-US"/>
              </w:rPr>
              <w:t>Telč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B0263" w:rsidRPr="000B0263" w:rsidRDefault="000B0263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="Arial"/>
                <w:color w:val="000000"/>
                <w:lang w:eastAsia="en-US"/>
              </w:rPr>
            </w:pPr>
            <w:r w:rsidRPr="000B0263">
              <w:rPr>
                <w:rFonts w:asciiTheme="minorHAnsi" w:eastAsiaTheme="minorHAnsi" w:hAnsiTheme="minorHAnsi" w:cs="Arial"/>
                <w:color w:val="000000"/>
                <w:lang w:eastAsia="en-US"/>
              </w:rPr>
              <w:t>100 479</w:t>
            </w:r>
          </w:p>
        </w:tc>
      </w:tr>
      <w:tr w:rsidR="000B0263" w:rsidTr="000B0263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190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0B0263" w:rsidRPr="000B0263" w:rsidRDefault="000B0263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294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0B0263" w:rsidRPr="000B0263" w:rsidRDefault="000B0263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Arial"/>
                <w:color w:val="000000"/>
                <w:lang w:eastAsia="en-US"/>
              </w:rPr>
            </w:pPr>
          </w:p>
        </w:tc>
      </w:tr>
      <w:tr w:rsidR="000B0263" w:rsidTr="000B026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9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B0263" w:rsidRPr="000B0263" w:rsidRDefault="00F62F8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="Arial"/>
                <w:b/>
                <w:bCs/>
                <w:color w:val="000000"/>
                <w:lang w:eastAsia="en-US"/>
              </w:rPr>
              <w:t>Celkem</w:t>
            </w:r>
          </w:p>
        </w:tc>
        <w:tc>
          <w:tcPr>
            <w:tcW w:w="294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B0263" w:rsidRPr="000B0263" w:rsidRDefault="000B0263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="Arial"/>
                <w:b/>
                <w:color w:val="000000"/>
                <w:lang w:eastAsia="en-US"/>
              </w:rPr>
            </w:pPr>
            <w:r w:rsidRPr="000B0263">
              <w:rPr>
                <w:rFonts w:asciiTheme="minorHAnsi" w:eastAsiaTheme="minorHAnsi" w:hAnsiTheme="minorHAnsi" w:cs="Arial"/>
                <w:b/>
                <w:color w:val="000000"/>
                <w:lang w:eastAsia="en-US"/>
              </w:rPr>
              <w:t>182 254</w:t>
            </w:r>
          </w:p>
        </w:tc>
      </w:tr>
      <w:tr w:rsidR="000B0263" w:rsidTr="000B0263">
        <w:tblPrEx>
          <w:tblCellMar>
            <w:top w:w="0" w:type="dxa"/>
            <w:bottom w:w="0" w:type="dxa"/>
          </w:tblCellMar>
        </w:tblPrEx>
        <w:trPr>
          <w:trHeight w:val="58"/>
        </w:trPr>
        <w:tc>
          <w:tcPr>
            <w:tcW w:w="219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0263" w:rsidRDefault="000B0263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943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0263" w:rsidRDefault="000B026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</w:tbl>
    <w:p w:rsidR="000B0263" w:rsidRDefault="000B0263" w:rsidP="001D2364">
      <w:pPr>
        <w:jc w:val="both"/>
        <w:rPr>
          <w:rFonts w:asciiTheme="minorHAnsi" w:hAnsiTheme="minorHAnsi"/>
          <w:sz w:val="22"/>
          <w:szCs w:val="22"/>
        </w:rPr>
      </w:pPr>
    </w:p>
    <w:p w:rsidR="00092CF0" w:rsidRDefault="00092CF0" w:rsidP="001D2364">
      <w:pPr>
        <w:jc w:val="both"/>
        <w:rPr>
          <w:rFonts w:asciiTheme="minorHAnsi" w:hAnsiTheme="minorHAnsi"/>
          <w:sz w:val="22"/>
          <w:szCs w:val="22"/>
        </w:rPr>
      </w:pPr>
    </w:p>
    <w:p w:rsidR="00F03E1A" w:rsidRDefault="00F03E1A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sectPr w:rsidR="00F03E1A" w:rsidSect="00CD40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42" w:right="1418" w:bottom="141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EA0" w:rsidRDefault="00934EA0" w:rsidP="00AB248F">
      <w:r>
        <w:separator/>
      </w:r>
    </w:p>
  </w:endnote>
  <w:endnote w:type="continuationSeparator" w:id="0">
    <w:p w:rsidR="00934EA0" w:rsidRDefault="00934EA0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0DB" w:rsidRDefault="00CD40D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E929C1" w:rsidRDefault="00B027BD" w:rsidP="00E929C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330A8D" w:rsidRDefault="00B027BD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EA0" w:rsidRDefault="00934EA0" w:rsidP="00AB248F">
      <w:r>
        <w:separator/>
      </w:r>
    </w:p>
  </w:footnote>
  <w:footnote w:type="continuationSeparator" w:id="0">
    <w:p w:rsidR="00934EA0" w:rsidRDefault="00934EA0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0DB" w:rsidRDefault="00CD40D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0DB" w:rsidRDefault="00CD40D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B0407C">
    <w:pPr>
      <w:pStyle w:val="Zhlav"/>
      <w:tabs>
        <w:tab w:val="clear" w:pos="4536"/>
      </w:tabs>
      <w:rPr>
        <w:noProof/>
      </w:rPr>
    </w:pPr>
    <w:r>
      <w:rPr>
        <w:noProof/>
      </w:rPr>
      <w:t xml:space="preserve">         </w:t>
    </w:r>
    <w:r>
      <w:rPr>
        <w:noProof/>
      </w:rPr>
      <w:tab/>
      <w:t xml:space="preserve">  </w:t>
    </w:r>
    <w:r w:rsidRPr="00A941C0">
      <w:t xml:space="preserve"> </w:t>
    </w:r>
  </w:p>
  <w:p w:rsidR="00B027BD" w:rsidRDefault="00CD40DB" w:rsidP="00B0407C">
    <w:pPr>
      <w:pStyle w:val="Zhlav"/>
      <w:tabs>
        <w:tab w:val="clear" w:pos="4536"/>
      </w:tabs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E982A73" wp14:editId="3EA15F56">
          <wp:simplePos x="0" y="0"/>
          <wp:positionH relativeFrom="margin">
            <wp:posOffset>3036570</wp:posOffset>
          </wp:positionH>
          <wp:positionV relativeFrom="margin">
            <wp:posOffset>-771525</wp:posOffset>
          </wp:positionV>
          <wp:extent cx="2524125" cy="676275"/>
          <wp:effectExtent l="0" t="0" r="9525" b="9525"/>
          <wp:wrapSquare wrapText="bothSides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58" t="21657" r="35804" b="64407"/>
                  <a:stretch/>
                </pic:blipFill>
                <pic:spPr bwMode="auto">
                  <a:xfrm>
                    <a:off x="0" y="0"/>
                    <a:ext cx="2524125" cy="676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27BD">
      <w:rPr>
        <w:noProof/>
      </w:rPr>
      <w:drawing>
        <wp:inline distT="0" distB="0" distL="0" distR="0" wp14:anchorId="4FD32CC0" wp14:editId="736898AA">
          <wp:extent cx="1694688" cy="593768"/>
          <wp:effectExtent l="0" t="0" r="1270" b="0"/>
          <wp:docPr id="8" name="Obrázek 8" descr="C:\Users\vackova\Documents\graficke_podklady\Logo\loga_casta_e-mail\NPU-UPS-v_Ceskych_Budejovicich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ckova\Documents\graficke_podklady\Logo\loga_casta_e-mail\NPU-UPS-v_Ceskych_Budejovicich-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688" cy="593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27BD" w:rsidRDefault="00B027BD" w:rsidP="00B027BD">
    <w:pPr>
      <w:pStyle w:val="Zhlav"/>
      <w:tabs>
        <w:tab w:val="clear" w:pos="4536"/>
      </w:tabs>
      <w:ind w:left="-426"/>
    </w:pPr>
    <w:r>
      <w:tab/>
    </w:r>
    <w:r>
      <w:tab/>
    </w:r>
  </w:p>
  <w:p w:rsidR="00B027BD" w:rsidRPr="00B97682" w:rsidRDefault="00B027BD" w:rsidP="00B027BD">
    <w:pPr>
      <w:pStyle w:val="Zhlav"/>
    </w:pPr>
    <w:r>
      <w:rPr>
        <w:noProof/>
      </w:rPr>
      <w:drawing>
        <wp:inline distT="0" distB="0" distL="0" distR="0" wp14:anchorId="0EB5A693" wp14:editId="69C40FC5">
          <wp:extent cx="5705475" cy="5705475"/>
          <wp:effectExtent l="19050" t="0" r="9525" b="0"/>
          <wp:docPr id="9" name="obrázek 2" descr="npu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pu_barv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0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385B"/>
    <w:multiLevelType w:val="hybridMultilevel"/>
    <w:tmpl w:val="73A2923A"/>
    <w:lvl w:ilvl="0" w:tplc="49B04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2036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0AD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6E49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2E58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F0DC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3C01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260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5C05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A8D2F4E"/>
    <w:multiLevelType w:val="hybridMultilevel"/>
    <w:tmpl w:val="19BEF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95D00"/>
    <w:multiLevelType w:val="hybridMultilevel"/>
    <w:tmpl w:val="392CDAD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44A10AB9"/>
    <w:multiLevelType w:val="multilevel"/>
    <w:tmpl w:val="33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F1434A"/>
    <w:multiLevelType w:val="hybridMultilevel"/>
    <w:tmpl w:val="7F22E2D6"/>
    <w:lvl w:ilvl="0" w:tplc="A82AF5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006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42A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940B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04EC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468C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CC14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90C5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C69B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3674246"/>
    <w:multiLevelType w:val="hybridMultilevel"/>
    <w:tmpl w:val="8174B0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8F"/>
    <w:rsid w:val="0000389D"/>
    <w:rsid w:val="00004459"/>
    <w:rsid w:val="00015A01"/>
    <w:rsid w:val="00025002"/>
    <w:rsid w:val="000253FE"/>
    <w:rsid w:val="0003041C"/>
    <w:rsid w:val="00033845"/>
    <w:rsid w:val="00040034"/>
    <w:rsid w:val="00043D7A"/>
    <w:rsid w:val="00060C87"/>
    <w:rsid w:val="00060F94"/>
    <w:rsid w:val="0007120C"/>
    <w:rsid w:val="00081F11"/>
    <w:rsid w:val="00091C1D"/>
    <w:rsid w:val="000921A4"/>
    <w:rsid w:val="00092CF0"/>
    <w:rsid w:val="000A2E2C"/>
    <w:rsid w:val="000B0263"/>
    <w:rsid w:val="000C42CC"/>
    <w:rsid w:val="000C527A"/>
    <w:rsid w:val="000C7DD3"/>
    <w:rsid w:val="000D688A"/>
    <w:rsid w:val="000E1B71"/>
    <w:rsid w:val="000E37C0"/>
    <w:rsid w:val="000E46E2"/>
    <w:rsid w:val="000F0C86"/>
    <w:rsid w:val="000F411F"/>
    <w:rsid w:val="00101FD6"/>
    <w:rsid w:val="00111082"/>
    <w:rsid w:val="00116FE6"/>
    <w:rsid w:val="00151628"/>
    <w:rsid w:val="00155668"/>
    <w:rsid w:val="00155EE0"/>
    <w:rsid w:val="00161E99"/>
    <w:rsid w:val="00164100"/>
    <w:rsid w:val="00173151"/>
    <w:rsid w:val="00184759"/>
    <w:rsid w:val="00186593"/>
    <w:rsid w:val="0019527D"/>
    <w:rsid w:val="001A441C"/>
    <w:rsid w:val="001A7D12"/>
    <w:rsid w:val="001C320E"/>
    <w:rsid w:val="001C324E"/>
    <w:rsid w:val="001D0884"/>
    <w:rsid w:val="001D2364"/>
    <w:rsid w:val="001D2B85"/>
    <w:rsid w:val="001D328F"/>
    <w:rsid w:val="001D7EFF"/>
    <w:rsid w:val="001E147A"/>
    <w:rsid w:val="001E1707"/>
    <w:rsid w:val="001F0776"/>
    <w:rsid w:val="001F3C67"/>
    <w:rsid w:val="00207BE5"/>
    <w:rsid w:val="00212E50"/>
    <w:rsid w:val="00213DFC"/>
    <w:rsid w:val="00227F4B"/>
    <w:rsid w:val="002306EE"/>
    <w:rsid w:val="00231E5A"/>
    <w:rsid w:val="00236FBB"/>
    <w:rsid w:val="0024799E"/>
    <w:rsid w:val="00247A17"/>
    <w:rsid w:val="00254B7C"/>
    <w:rsid w:val="00260854"/>
    <w:rsid w:val="00266D2D"/>
    <w:rsid w:val="00283E53"/>
    <w:rsid w:val="00286E84"/>
    <w:rsid w:val="00290D5C"/>
    <w:rsid w:val="00290F77"/>
    <w:rsid w:val="00295C60"/>
    <w:rsid w:val="00296095"/>
    <w:rsid w:val="0029769F"/>
    <w:rsid w:val="002C0541"/>
    <w:rsid w:val="002D0BCA"/>
    <w:rsid w:val="002D3274"/>
    <w:rsid w:val="002E76AC"/>
    <w:rsid w:val="002F1691"/>
    <w:rsid w:val="002F389F"/>
    <w:rsid w:val="002F61B1"/>
    <w:rsid w:val="002F7437"/>
    <w:rsid w:val="00316685"/>
    <w:rsid w:val="00323B5D"/>
    <w:rsid w:val="003470C7"/>
    <w:rsid w:val="003521A8"/>
    <w:rsid w:val="00355129"/>
    <w:rsid w:val="003650D6"/>
    <w:rsid w:val="00375DA0"/>
    <w:rsid w:val="003760DC"/>
    <w:rsid w:val="00384227"/>
    <w:rsid w:val="00394924"/>
    <w:rsid w:val="00397EA1"/>
    <w:rsid w:val="003A1F41"/>
    <w:rsid w:val="003A67ED"/>
    <w:rsid w:val="003A7AEA"/>
    <w:rsid w:val="003B464B"/>
    <w:rsid w:val="003B724E"/>
    <w:rsid w:val="003C2D5E"/>
    <w:rsid w:val="003D09BA"/>
    <w:rsid w:val="003D15C8"/>
    <w:rsid w:val="003D57A0"/>
    <w:rsid w:val="003E0576"/>
    <w:rsid w:val="003F0974"/>
    <w:rsid w:val="003F6370"/>
    <w:rsid w:val="004120D3"/>
    <w:rsid w:val="00420585"/>
    <w:rsid w:val="00436ECB"/>
    <w:rsid w:val="0044124F"/>
    <w:rsid w:val="004412DF"/>
    <w:rsid w:val="0044436F"/>
    <w:rsid w:val="00451273"/>
    <w:rsid w:val="00470EE9"/>
    <w:rsid w:val="00473AF8"/>
    <w:rsid w:val="004752C4"/>
    <w:rsid w:val="004756E6"/>
    <w:rsid w:val="004837EE"/>
    <w:rsid w:val="0048694B"/>
    <w:rsid w:val="00486E17"/>
    <w:rsid w:val="004A2F43"/>
    <w:rsid w:val="004B3230"/>
    <w:rsid w:val="004B3263"/>
    <w:rsid w:val="004B7468"/>
    <w:rsid w:val="004D0134"/>
    <w:rsid w:val="004D7EA4"/>
    <w:rsid w:val="004E00E6"/>
    <w:rsid w:val="004E20B1"/>
    <w:rsid w:val="004E3FF6"/>
    <w:rsid w:val="004F0F2B"/>
    <w:rsid w:val="005051CA"/>
    <w:rsid w:val="00514096"/>
    <w:rsid w:val="005155B8"/>
    <w:rsid w:val="00522295"/>
    <w:rsid w:val="00523E19"/>
    <w:rsid w:val="00524236"/>
    <w:rsid w:val="00524FB9"/>
    <w:rsid w:val="00532B70"/>
    <w:rsid w:val="00533AC4"/>
    <w:rsid w:val="0054195C"/>
    <w:rsid w:val="005533CD"/>
    <w:rsid w:val="005565BB"/>
    <w:rsid w:val="00556F56"/>
    <w:rsid w:val="00563A18"/>
    <w:rsid w:val="0058018D"/>
    <w:rsid w:val="0058463C"/>
    <w:rsid w:val="00595432"/>
    <w:rsid w:val="005A134E"/>
    <w:rsid w:val="005A18C0"/>
    <w:rsid w:val="005B1E07"/>
    <w:rsid w:val="005D64AF"/>
    <w:rsid w:val="005E19EC"/>
    <w:rsid w:val="005E64D4"/>
    <w:rsid w:val="005E7C2F"/>
    <w:rsid w:val="005F2DEF"/>
    <w:rsid w:val="005F43E5"/>
    <w:rsid w:val="00602272"/>
    <w:rsid w:val="006119C5"/>
    <w:rsid w:val="006220D0"/>
    <w:rsid w:val="006249E4"/>
    <w:rsid w:val="00630B24"/>
    <w:rsid w:val="00655827"/>
    <w:rsid w:val="00672541"/>
    <w:rsid w:val="00672850"/>
    <w:rsid w:val="0068079E"/>
    <w:rsid w:val="00681C61"/>
    <w:rsid w:val="006840EB"/>
    <w:rsid w:val="00684E89"/>
    <w:rsid w:val="00693E11"/>
    <w:rsid w:val="006A4DA3"/>
    <w:rsid w:val="006B196F"/>
    <w:rsid w:val="006B7685"/>
    <w:rsid w:val="006C4ABA"/>
    <w:rsid w:val="006D63EA"/>
    <w:rsid w:val="006E6A41"/>
    <w:rsid w:val="006F44D5"/>
    <w:rsid w:val="00705380"/>
    <w:rsid w:val="0070755D"/>
    <w:rsid w:val="0071052D"/>
    <w:rsid w:val="00711348"/>
    <w:rsid w:val="007118B0"/>
    <w:rsid w:val="0071685E"/>
    <w:rsid w:val="00721452"/>
    <w:rsid w:val="0072176F"/>
    <w:rsid w:val="00731C70"/>
    <w:rsid w:val="00742216"/>
    <w:rsid w:val="00743B09"/>
    <w:rsid w:val="00743B7D"/>
    <w:rsid w:val="00750509"/>
    <w:rsid w:val="0075293F"/>
    <w:rsid w:val="00753651"/>
    <w:rsid w:val="0075654A"/>
    <w:rsid w:val="0075665F"/>
    <w:rsid w:val="00761A3B"/>
    <w:rsid w:val="00770F59"/>
    <w:rsid w:val="007738D7"/>
    <w:rsid w:val="0078765D"/>
    <w:rsid w:val="00791D06"/>
    <w:rsid w:val="00793463"/>
    <w:rsid w:val="007A0A2B"/>
    <w:rsid w:val="007A2E60"/>
    <w:rsid w:val="007A4084"/>
    <w:rsid w:val="007B73A5"/>
    <w:rsid w:val="007C4C5D"/>
    <w:rsid w:val="007D4AB8"/>
    <w:rsid w:val="007F64AF"/>
    <w:rsid w:val="0080193E"/>
    <w:rsid w:val="00824629"/>
    <w:rsid w:val="008315BE"/>
    <w:rsid w:val="00836845"/>
    <w:rsid w:val="0085027A"/>
    <w:rsid w:val="00871674"/>
    <w:rsid w:val="0087320D"/>
    <w:rsid w:val="00883DD0"/>
    <w:rsid w:val="00884586"/>
    <w:rsid w:val="008916C7"/>
    <w:rsid w:val="008A1412"/>
    <w:rsid w:val="008A2860"/>
    <w:rsid w:val="008B390A"/>
    <w:rsid w:val="008B7297"/>
    <w:rsid w:val="008C3A7C"/>
    <w:rsid w:val="008C6EDF"/>
    <w:rsid w:val="008D0172"/>
    <w:rsid w:val="008D74AE"/>
    <w:rsid w:val="008E197B"/>
    <w:rsid w:val="008F15D6"/>
    <w:rsid w:val="008F174B"/>
    <w:rsid w:val="009034DB"/>
    <w:rsid w:val="009047D3"/>
    <w:rsid w:val="00911EE4"/>
    <w:rsid w:val="009128A2"/>
    <w:rsid w:val="00913572"/>
    <w:rsid w:val="009136B7"/>
    <w:rsid w:val="00915A50"/>
    <w:rsid w:val="009163C9"/>
    <w:rsid w:val="00916A7D"/>
    <w:rsid w:val="009223E5"/>
    <w:rsid w:val="00931972"/>
    <w:rsid w:val="009340F6"/>
    <w:rsid w:val="00934EA0"/>
    <w:rsid w:val="00945EBB"/>
    <w:rsid w:val="00953928"/>
    <w:rsid w:val="009649A2"/>
    <w:rsid w:val="009762C1"/>
    <w:rsid w:val="009A3984"/>
    <w:rsid w:val="009A5E4E"/>
    <w:rsid w:val="009C4DE3"/>
    <w:rsid w:val="009C5B8F"/>
    <w:rsid w:val="009D006F"/>
    <w:rsid w:val="009D095F"/>
    <w:rsid w:val="009E36FD"/>
    <w:rsid w:val="009F3126"/>
    <w:rsid w:val="009F5A88"/>
    <w:rsid w:val="00A14F27"/>
    <w:rsid w:val="00A164AD"/>
    <w:rsid w:val="00A362A3"/>
    <w:rsid w:val="00A36978"/>
    <w:rsid w:val="00A43F9D"/>
    <w:rsid w:val="00A4407A"/>
    <w:rsid w:val="00A5731C"/>
    <w:rsid w:val="00A576E7"/>
    <w:rsid w:val="00A61BE5"/>
    <w:rsid w:val="00A61C71"/>
    <w:rsid w:val="00A669A1"/>
    <w:rsid w:val="00A7638F"/>
    <w:rsid w:val="00A806E2"/>
    <w:rsid w:val="00A8393F"/>
    <w:rsid w:val="00AA283E"/>
    <w:rsid w:val="00AA315F"/>
    <w:rsid w:val="00AA369C"/>
    <w:rsid w:val="00AB248F"/>
    <w:rsid w:val="00AC433C"/>
    <w:rsid w:val="00AC5B52"/>
    <w:rsid w:val="00AD5272"/>
    <w:rsid w:val="00AE2827"/>
    <w:rsid w:val="00AF0804"/>
    <w:rsid w:val="00AF1CAE"/>
    <w:rsid w:val="00AF5241"/>
    <w:rsid w:val="00B027BD"/>
    <w:rsid w:val="00B0407C"/>
    <w:rsid w:val="00B07E8F"/>
    <w:rsid w:val="00B147FE"/>
    <w:rsid w:val="00B227F4"/>
    <w:rsid w:val="00B23291"/>
    <w:rsid w:val="00B23336"/>
    <w:rsid w:val="00B27B52"/>
    <w:rsid w:val="00B365E0"/>
    <w:rsid w:val="00B37D0E"/>
    <w:rsid w:val="00B44A7B"/>
    <w:rsid w:val="00B51E0E"/>
    <w:rsid w:val="00B5415C"/>
    <w:rsid w:val="00B6216C"/>
    <w:rsid w:val="00B623A7"/>
    <w:rsid w:val="00B7026B"/>
    <w:rsid w:val="00B76841"/>
    <w:rsid w:val="00B779B6"/>
    <w:rsid w:val="00B81408"/>
    <w:rsid w:val="00B828A9"/>
    <w:rsid w:val="00BA634A"/>
    <w:rsid w:val="00BA7A37"/>
    <w:rsid w:val="00BB1F0E"/>
    <w:rsid w:val="00BB4A49"/>
    <w:rsid w:val="00BB683C"/>
    <w:rsid w:val="00BC0F5C"/>
    <w:rsid w:val="00BC1704"/>
    <w:rsid w:val="00BD446E"/>
    <w:rsid w:val="00BE1276"/>
    <w:rsid w:val="00BE15DA"/>
    <w:rsid w:val="00C03E9E"/>
    <w:rsid w:val="00C113A0"/>
    <w:rsid w:val="00C1778C"/>
    <w:rsid w:val="00C20A97"/>
    <w:rsid w:val="00C23E6E"/>
    <w:rsid w:val="00C277B0"/>
    <w:rsid w:val="00C34790"/>
    <w:rsid w:val="00C4551D"/>
    <w:rsid w:val="00C53C21"/>
    <w:rsid w:val="00C6399A"/>
    <w:rsid w:val="00C73117"/>
    <w:rsid w:val="00C7419A"/>
    <w:rsid w:val="00C7691F"/>
    <w:rsid w:val="00C86CAF"/>
    <w:rsid w:val="00C901E2"/>
    <w:rsid w:val="00CB3ACE"/>
    <w:rsid w:val="00CB70BF"/>
    <w:rsid w:val="00CC0FEB"/>
    <w:rsid w:val="00CC6EF2"/>
    <w:rsid w:val="00CD1554"/>
    <w:rsid w:val="00CD40DB"/>
    <w:rsid w:val="00CD5BC1"/>
    <w:rsid w:val="00CE09FF"/>
    <w:rsid w:val="00CF36C4"/>
    <w:rsid w:val="00CF7DA9"/>
    <w:rsid w:val="00D00E9B"/>
    <w:rsid w:val="00D15143"/>
    <w:rsid w:val="00D333EE"/>
    <w:rsid w:val="00D4059C"/>
    <w:rsid w:val="00D41D10"/>
    <w:rsid w:val="00D45412"/>
    <w:rsid w:val="00D53F7E"/>
    <w:rsid w:val="00D60BC5"/>
    <w:rsid w:val="00D6468A"/>
    <w:rsid w:val="00D658B2"/>
    <w:rsid w:val="00D74ECC"/>
    <w:rsid w:val="00D9787F"/>
    <w:rsid w:val="00DA2C69"/>
    <w:rsid w:val="00DA7504"/>
    <w:rsid w:val="00DB3083"/>
    <w:rsid w:val="00DB3FBE"/>
    <w:rsid w:val="00DB6FCD"/>
    <w:rsid w:val="00DC48D1"/>
    <w:rsid w:val="00DC7EF8"/>
    <w:rsid w:val="00DD43E2"/>
    <w:rsid w:val="00DD4E2A"/>
    <w:rsid w:val="00DD6135"/>
    <w:rsid w:val="00DD68A8"/>
    <w:rsid w:val="00DE21ED"/>
    <w:rsid w:val="00DF03FF"/>
    <w:rsid w:val="00DF0E90"/>
    <w:rsid w:val="00DF6A8B"/>
    <w:rsid w:val="00E00D64"/>
    <w:rsid w:val="00E035B1"/>
    <w:rsid w:val="00E0509E"/>
    <w:rsid w:val="00E149A9"/>
    <w:rsid w:val="00E21F0B"/>
    <w:rsid w:val="00E266F4"/>
    <w:rsid w:val="00E34838"/>
    <w:rsid w:val="00E46C8A"/>
    <w:rsid w:val="00E55BD2"/>
    <w:rsid w:val="00E56071"/>
    <w:rsid w:val="00E609F9"/>
    <w:rsid w:val="00E63BB8"/>
    <w:rsid w:val="00E652A7"/>
    <w:rsid w:val="00E817DD"/>
    <w:rsid w:val="00E83035"/>
    <w:rsid w:val="00E929C1"/>
    <w:rsid w:val="00E9460C"/>
    <w:rsid w:val="00EA52CF"/>
    <w:rsid w:val="00EC716B"/>
    <w:rsid w:val="00ED3817"/>
    <w:rsid w:val="00ED42F1"/>
    <w:rsid w:val="00ED5C27"/>
    <w:rsid w:val="00ED6129"/>
    <w:rsid w:val="00ED61A3"/>
    <w:rsid w:val="00ED6FA0"/>
    <w:rsid w:val="00EF454E"/>
    <w:rsid w:val="00EF6C35"/>
    <w:rsid w:val="00F03E1A"/>
    <w:rsid w:val="00F17B80"/>
    <w:rsid w:val="00F235CA"/>
    <w:rsid w:val="00F238D1"/>
    <w:rsid w:val="00F2500B"/>
    <w:rsid w:val="00F429A3"/>
    <w:rsid w:val="00F52BE5"/>
    <w:rsid w:val="00F53419"/>
    <w:rsid w:val="00F56AFC"/>
    <w:rsid w:val="00F61F2A"/>
    <w:rsid w:val="00F62F87"/>
    <w:rsid w:val="00F71E79"/>
    <w:rsid w:val="00F73152"/>
    <w:rsid w:val="00F83BEC"/>
    <w:rsid w:val="00FC1A83"/>
    <w:rsid w:val="00FC2A24"/>
    <w:rsid w:val="00FC4620"/>
    <w:rsid w:val="00FC714C"/>
    <w:rsid w:val="00FD38A6"/>
    <w:rsid w:val="00FD38CE"/>
    <w:rsid w:val="00FF0932"/>
    <w:rsid w:val="00FF4389"/>
    <w:rsid w:val="00FF68B4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2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5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1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7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1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90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95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22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166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654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81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180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794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0177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203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93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571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292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225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5355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79741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7250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74162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8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9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2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5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1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5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166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42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94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43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4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1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5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36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2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5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74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6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9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83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7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DC4DE-0369-4D84-B8BA-C9FADB9C0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998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slabova</cp:lastModifiedBy>
  <cp:revision>5</cp:revision>
  <cp:lastPrinted>2019-03-19T15:31:00Z</cp:lastPrinted>
  <dcterms:created xsi:type="dcterms:W3CDTF">2019-03-22T09:51:00Z</dcterms:created>
  <dcterms:modified xsi:type="dcterms:W3CDTF">2019-03-25T07:00:00Z</dcterms:modified>
</cp:coreProperties>
</file>